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45254" w14:textId="77777777" w:rsidR="005460E9" w:rsidRPr="00C7467C" w:rsidRDefault="005460E9" w:rsidP="005460E9">
      <w:pPr>
        <w:jc w:val="center"/>
        <w:rPr>
          <w:rFonts w:ascii="Century Gothic" w:hAnsi="Century Gothic"/>
          <w:b/>
          <w:color w:val="44546A" w:themeColor="text2"/>
          <w:sz w:val="24"/>
          <w:szCs w:val="24"/>
          <w:u w:val="single"/>
        </w:rPr>
      </w:pPr>
      <w:bookmarkStart w:id="0" w:name="_GoBack"/>
      <w:r w:rsidRPr="00C7467C">
        <w:rPr>
          <w:rFonts w:ascii="Century Gothic" w:hAnsi="Century Gothic"/>
          <w:b/>
          <w:color w:val="44546A" w:themeColor="text2"/>
          <w:sz w:val="24"/>
          <w:szCs w:val="24"/>
          <w:u w:val="single"/>
        </w:rPr>
        <w:t>Astrea Positive Behaviour Policy 2019 – 2020</w:t>
      </w:r>
    </w:p>
    <w:p w14:paraId="414E5645" w14:textId="77777777" w:rsidR="005460E9" w:rsidRPr="00C7467C" w:rsidRDefault="005460E9" w:rsidP="005460E9">
      <w:pPr>
        <w:jc w:val="center"/>
        <w:rPr>
          <w:rFonts w:ascii="Century Gothic" w:hAnsi="Century Gothic"/>
          <w:b/>
          <w:color w:val="44546A" w:themeColor="text2"/>
          <w:sz w:val="24"/>
          <w:szCs w:val="24"/>
          <w:u w:val="single"/>
        </w:rPr>
      </w:pPr>
      <w:r w:rsidRPr="00C7467C">
        <w:rPr>
          <w:rFonts w:ascii="Century Gothic" w:hAnsi="Century Gothic"/>
          <w:b/>
          <w:color w:val="44546A" w:themeColor="text2"/>
          <w:sz w:val="24"/>
          <w:szCs w:val="24"/>
          <w:u w:val="single"/>
        </w:rPr>
        <w:t xml:space="preserve">Annex – COVID -19 Additional Information for behaviour policy </w:t>
      </w:r>
    </w:p>
    <w:p w14:paraId="4DB757EA" w14:textId="0DD4BBFA" w:rsidR="005460E9" w:rsidRPr="00C7467C" w:rsidRDefault="005460E9" w:rsidP="005460E9">
      <w:pPr>
        <w:jc w:val="center"/>
        <w:rPr>
          <w:rFonts w:ascii="Century Gothic" w:hAnsi="Century Gothic"/>
          <w:b/>
          <w:color w:val="44546A" w:themeColor="text2"/>
          <w:sz w:val="24"/>
          <w:szCs w:val="24"/>
          <w:u w:val="single"/>
        </w:rPr>
      </w:pPr>
      <w:r w:rsidRPr="00C7467C">
        <w:rPr>
          <w:rFonts w:ascii="Century Gothic" w:hAnsi="Century Gothic"/>
          <w:b/>
          <w:color w:val="44546A" w:themeColor="text2"/>
          <w:sz w:val="24"/>
          <w:szCs w:val="24"/>
          <w:u w:val="single"/>
        </w:rPr>
        <w:t xml:space="preserve">Updated </w:t>
      </w:r>
      <w:r w:rsidR="00C7467C" w:rsidRPr="00C7467C">
        <w:rPr>
          <w:rFonts w:ascii="Century Gothic" w:hAnsi="Century Gothic"/>
          <w:b/>
          <w:color w:val="44546A" w:themeColor="text2"/>
          <w:sz w:val="24"/>
          <w:szCs w:val="24"/>
          <w:u w:val="single"/>
        </w:rPr>
        <w:t>27</w:t>
      </w:r>
      <w:r w:rsidRPr="00C7467C">
        <w:rPr>
          <w:rFonts w:ascii="Century Gothic" w:hAnsi="Century Gothic"/>
          <w:b/>
          <w:color w:val="44546A" w:themeColor="text2"/>
          <w:sz w:val="24"/>
          <w:szCs w:val="24"/>
          <w:u w:val="single"/>
        </w:rPr>
        <w:t>/05/2020</w:t>
      </w:r>
    </w:p>
    <w:p w14:paraId="672A6659" w14:textId="77777777" w:rsidR="005460E9" w:rsidRPr="00C7467C" w:rsidRDefault="005460E9" w:rsidP="008D6406">
      <w:pPr>
        <w:spacing w:after="0"/>
        <w:ind w:left="720"/>
        <w:rPr>
          <w:rFonts w:ascii="Century Gothic" w:hAnsi="Century Gothic"/>
          <w:b/>
          <w:color w:val="44546A" w:themeColor="text2"/>
          <w:sz w:val="24"/>
          <w:szCs w:val="24"/>
        </w:rPr>
      </w:pPr>
    </w:p>
    <w:p w14:paraId="3BC5EADD" w14:textId="780D87DA" w:rsidR="005460E9" w:rsidRPr="00C7467C" w:rsidRDefault="005460E9" w:rsidP="005460E9">
      <w:pPr>
        <w:ind w:left="720"/>
        <w:rPr>
          <w:rFonts w:ascii="Century Gothic" w:hAnsi="Century Gothic"/>
          <w:b/>
          <w:color w:val="44546A" w:themeColor="text2"/>
        </w:rPr>
      </w:pPr>
      <w:r w:rsidRPr="00C7467C">
        <w:rPr>
          <w:rFonts w:ascii="Century Gothic" w:hAnsi="Century Gothic"/>
          <w:b/>
          <w:color w:val="44546A" w:themeColor="text2"/>
        </w:rPr>
        <w:t xml:space="preserve">School Name: </w:t>
      </w:r>
      <w:r w:rsidR="00C7467C" w:rsidRPr="00C7467C">
        <w:rPr>
          <w:rFonts w:ascii="Century Gothic" w:hAnsi="Century Gothic"/>
          <w:b/>
          <w:color w:val="44546A" w:themeColor="text2"/>
        </w:rPr>
        <w:t>Lower Meadow</w:t>
      </w:r>
      <w:r w:rsidR="00D0747F" w:rsidRPr="00C7467C">
        <w:rPr>
          <w:rFonts w:ascii="Century Gothic" w:hAnsi="Century Gothic"/>
          <w:b/>
          <w:color w:val="44546A" w:themeColor="text2"/>
        </w:rPr>
        <w:t xml:space="preserve"> Primary Academy</w:t>
      </w:r>
    </w:p>
    <w:p w14:paraId="02864224" w14:textId="4ADFD922" w:rsidR="005460E9" w:rsidRPr="00C7467C" w:rsidRDefault="005460E9" w:rsidP="005460E9">
      <w:pPr>
        <w:ind w:left="720"/>
        <w:rPr>
          <w:rFonts w:ascii="Century Gothic" w:hAnsi="Century Gothic"/>
          <w:b/>
          <w:color w:val="44546A" w:themeColor="text2"/>
        </w:rPr>
      </w:pPr>
      <w:r w:rsidRPr="00C7467C">
        <w:rPr>
          <w:rFonts w:ascii="Century Gothic" w:hAnsi="Century Gothic"/>
          <w:b/>
          <w:color w:val="44546A" w:themeColor="text2"/>
        </w:rPr>
        <w:t xml:space="preserve">Date:  </w:t>
      </w:r>
      <w:r w:rsidR="00D0747F" w:rsidRPr="00C7467C">
        <w:rPr>
          <w:rFonts w:ascii="Century Gothic" w:hAnsi="Century Gothic"/>
          <w:b/>
          <w:color w:val="44546A" w:themeColor="text2"/>
        </w:rPr>
        <w:t>2</w:t>
      </w:r>
      <w:r w:rsidR="00C7467C" w:rsidRPr="00C7467C">
        <w:rPr>
          <w:rFonts w:ascii="Century Gothic" w:hAnsi="Century Gothic"/>
          <w:b/>
          <w:color w:val="44546A" w:themeColor="text2"/>
        </w:rPr>
        <w:t>7</w:t>
      </w:r>
      <w:r w:rsidR="00D0747F" w:rsidRPr="00C7467C">
        <w:rPr>
          <w:rFonts w:ascii="Century Gothic" w:hAnsi="Century Gothic"/>
          <w:b/>
          <w:color w:val="44546A" w:themeColor="text2"/>
        </w:rPr>
        <w:t>/05/2020</w:t>
      </w:r>
    </w:p>
    <w:p w14:paraId="51A407CC" w14:textId="5EE53BCC" w:rsidR="005460E9" w:rsidRPr="00C7467C" w:rsidRDefault="005460E9" w:rsidP="008D6406">
      <w:pPr>
        <w:spacing w:after="0"/>
        <w:ind w:left="720"/>
        <w:rPr>
          <w:rFonts w:ascii="Century Gothic" w:hAnsi="Century Gothic"/>
          <w:b/>
          <w:color w:val="44546A" w:themeColor="text2"/>
        </w:rPr>
      </w:pPr>
      <w:r w:rsidRPr="00C7467C">
        <w:rPr>
          <w:rFonts w:ascii="Century Gothic" w:hAnsi="Century Gothic"/>
          <w:b/>
          <w:color w:val="44546A" w:themeColor="text2"/>
        </w:rPr>
        <w:t>Date shared with staff</w:t>
      </w:r>
      <w:r w:rsidR="00A21DE6" w:rsidRPr="00C7467C">
        <w:rPr>
          <w:rFonts w:ascii="Century Gothic" w:hAnsi="Century Gothic"/>
          <w:b/>
          <w:color w:val="44546A" w:themeColor="text2"/>
        </w:rPr>
        <w:t>: 2</w:t>
      </w:r>
      <w:r w:rsidR="00C7467C" w:rsidRPr="00C7467C">
        <w:rPr>
          <w:rFonts w:ascii="Century Gothic" w:hAnsi="Century Gothic"/>
          <w:b/>
          <w:color w:val="44546A" w:themeColor="text2"/>
        </w:rPr>
        <w:t>8</w:t>
      </w:r>
      <w:r w:rsidR="00A21DE6" w:rsidRPr="00C7467C">
        <w:rPr>
          <w:rFonts w:ascii="Century Gothic" w:hAnsi="Century Gothic"/>
          <w:b/>
          <w:color w:val="44546A" w:themeColor="text2"/>
        </w:rPr>
        <w:t>/05/2020</w:t>
      </w:r>
    </w:p>
    <w:p w14:paraId="5DAB6C7B" w14:textId="77777777" w:rsidR="00505CC1" w:rsidRPr="00C7467C" w:rsidRDefault="00505CC1" w:rsidP="00F95260">
      <w:pPr>
        <w:pStyle w:val="NoSpacing"/>
        <w:rPr>
          <w:rFonts w:ascii="Century Gothic" w:hAnsi="Century Gothic"/>
          <w:b/>
          <w:sz w:val="24"/>
          <w:szCs w:val="24"/>
          <w:bdr w:val="none" w:sz="0" w:space="0" w:color="auto" w:frame="1"/>
          <w:lang w:eastAsia="en-GB"/>
        </w:rPr>
      </w:pPr>
    </w:p>
    <w:p w14:paraId="6877BB7E" w14:textId="77777777" w:rsidR="00072AF7" w:rsidRPr="00C7467C" w:rsidRDefault="00924D47" w:rsidP="46A49C97">
      <w:pPr>
        <w:pStyle w:val="NoSpacing"/>
        <w:rPr>
          <w:rFonts w:ascii="Century Gothic" w:hAnsi="Century Gothic"/>
          <w:b/>
          <w:bCs/>
          <w:sz w:val="24"/>
          <w:szCs w:val="24"/>
          <w:bdr w:val="none" w:sz="0" w:space="0" w:color="auto" w:frame="1"/>
          <w:lang w:eastAsia="en-GB"/>
        </w:rPr>
      </w:pPr>
      <w:r w:rsidRPr="00C7467C">
        <w:rPr>
          <w:rFonts w:ascii="Century Gothic" w:hAnsi="Century Gothic"/>
          <w:b/>
          <w:bCs/>
          <w:sz w:val="24"/>
          <w:szCs w:val="24"/>
          <w:bdr w:val="none" w:sz="0" w:space="0" w:color="auto" w:frame="1"/>
          <w:lang w:eastAsia="en-GB"/>
        </w:rPr>
        <w:t>1.</w:t>
      </w:r>
      <w:r w:rsidR="005460E9" w:rsidRPr="00C7467C">
        <w:rPr>
          <w:rFonts w:ascii="Century Gothic" w:hAnsi="Century Gothic"/>
          <w:b/>
          <w:bCs/>
          <w:sz w:val="24"/>
          <w:szCs w:val="24"/>
          <w:bdr w:val="none" w:sz="0" w:space="0" w:color="auto" w:frame="1"/>
          <w:lang w:eastAsia="en-GB"/>
        </w:rPr>
        <w:t xml:space="preserve">Context </w:t>
      </w:r>
    </w:p>
    <w:p w14:paraId="02EB378F" w14:textId="77777777" w:rsidR="00072AF7" w:rsidRPr="00C7467C" w:rsidRDefault="00072AF7" w:rsidP="008D6406">
      <w:pPr>
        <w:pStyle w:val="NoSpacing"/>
        <w:jc w:val="both"/>
        <w:rPr>
          <w:rFonts w:ascii="Century Gothic" w:hAnsi="Century Gothic"/>
          <w:bdr w:val="none" w:sz="0" w:space="0" w:color="auto" w:frame="1"/>
          <w:lang w:eastAsia="en-GB"/>
        </w:rPr>
      </w:pPr>
    </w:p>
    <w:p w14:paraId="56AD6C3E" w14:textId="37E6D541" w:rsidR="00505CC1" w:rsidRPr="00C7467C" w:rsidRDefault="00F95260" w:rsidP="008D6406">
      <w:pPr>
        <w:pStyle w:val="NoSpacing"/>
        <w:jc w:val="both"/>
        <w:rPr>
          <w:rFonts w:ascii="Century Gothic" w:hAnsi="Century Gothic"/>
          <w:bdr w:val="none" w:sz="0" w:space="0" w:color="auto" w:frame="1"/>
          <w:lang w:eastAsia="en-GB"/>
        </w:rPr>
      </w:pPr>
      <w:r w:rsidRPr="00C7467C">
        <w:rPr>
          <w:rFonts w:ascii="Century Gothic" w:hAnsi="Century Gothic"/>
          <w:bdr w:val="none" w:sz="0" w:space="0" w:color="auto" w:frame="1"/>
          <w:lang w:eastAsia="en-GB"/>
        </w:rPr>
        <w:t xml:space="preserve">This document </w:t>
      </w:r>
      <w:r w:rsidR="00072AF7" w:rsidRPr="00C7467C">
        <w:rPr>
          <w:rFonts w:ascii="Century Gothic" w:hAnsi="Century Gothic"/>
          <w:bdr w:val="none" w:sz="0" w:space="0" w:color="auto" w:frame="1"/>
          <w:lang w:eastAsia="en-GB"/>
        </w:rPr>
        <w:t xml:space="preserve">provides information, </w:t>
      </w:r>
      <w:r w:rsidRPr="00C7467C">
        <w:rPr>
          <w:rFonts w:ascii="Century Gothic" w:hAnsi="Century Gothic"/>
          <w:bdr w:val="none" w:sz="0" w:space="0" w:color="auto" w:frame="1"/>
          <w:lang w:eastAsia="en-GB"/>
        </w:rPr>
        <w:t>guidance and clarity over the management o</w:t>
      </w:r>
      <w:r w:rsidR="001C1E9D" w:rsidRPr="00C7467C">
        <w:rPr>
          <w:rFonts w:ascii="Century Gothic" w:hAnsi="Century Gothic"/>
          <w:bdr w:val="none" w:sz="0" w:space="0" w:color="auto" w:frame="1"/>
          <w:lang w:eastAsia="en-GB"/>
        </w:rPr>
        <w:t>f behaviour in schools</w:t>
      </w:r>
      <w:r w:rsidR="00505CC1" w:rsidRPr="00C7467C">
        <w:rPr>
          <w:rFonts w:ascii="Century Gothic" w:hAnsi="Century Gothic"/>
          <w:bdr w:val="none" w:sz="0" w:space="0" w:color="auto" w:frame="1"/>
          <w:lang w:eastAsia="en-GB"/>
        </w:rPr>
        <w:t xml:space="preserve"> during these unprecedented times. This annex will be active from </w:t>
      </w:r>
      <w:r w:rsidR="00D11388" w:rsidRPr="00C7467C">
        <w:rPr>
          <w:rFonts w:ascii="Century Gothic" w:hAnsi="Century Gothic"/>
          <w:bdr w:val="none" w:sz="0" w:space="0" w:color="auto" w:frame="1"/>
          <w:lang w:eastAsia="en-GB"/>
        </w:rPr>
        <w:t>01/06</w:t>
      </w:r>
      <w:r w:rsidR="00D0747F" w:rsidRPr="00C7467C">
        <w:rPr>
          <w:rFonts w:ascii="Century Gothic" w:hAnsi="Century Gothic"/>
          <w:bdr w:val="none" w:sz="0" w:space="0" w:color="auto" w:frame="1"/>
          <w:lang w:eastAsia="en-GB"/>
        </w:rPr>
        <w:t>/2020</w:t>
      </w:r>
      <w:r w:rsidR="53102679" w:rsidRPr="00C7467C">
        <w:rPr>
          <w:rFonts w:ascii="Century Gothic" w:hAnsi="Century Gothic"/>
          <w:bdr w:val="none" w:sz="0" w:space="0" w:color="auto" w:frame="1"/>
          <w:lang w:eastAsia="en-GB"/>
        </w:rPr>
        <w:t xml:space="preserve"> </w:t>
      </w:r>
      <w:r w:rsidR="00505CC1" w:rsidRPr="00C7467C">
        <w:rPr>
          <w:rFonts w:ascii="Century Gothic" w:hAnsi="Century Gothic"/>
          <w:bdr w:val="none" w:sz="0" w:space="0" w:color="auto" w:frame="1"/>
          <w:lang w:eastAsia="en-GB"/>
        </w:rPr>
        <w:t xml:space="preserve">and will be reviewed by </w:t>
      </w:r>
      <w:r w:rsidR="00C7467C" w:rsidRPr="00C7467C">
        <w:rPr>
          <w:rFonts w:ascii="Century Gothic" w:hAnsi="Century Gothic"/>
        </w:rPr>
        <w:t>Lower Meadow</w:t>
      </w:r>
      <w:r w:rsidR="00D0747F" w:rsidRPr="00C7467C">
        <w:rPr>
          <w:rFonts w:ascii="Century Gothic" w:hAnsi="Century Gothic"/>
          <w:bdr w:val="none" w:sz="0" w:space="0" w:color="auto" w:frame="1"/>
          <w:lang w:eastAsia="en-GB"/>
        </w:rPr>
        <w:t xml:space="preserve"> Academy </w:t>
      </w:r>
      <w:r w:rsidR="00505CC1" w:rsidRPr="00C7467C">
        <w:rPr>
          <w:rFonts w:ascii="Century Gothic" w:hAnsi="Century Gothic"/>
          <w:bdr w:val="none" w:sz="0" w:space="0" w:color="auto" w:frame="1"/>
          <w:lang w:eastAsia="en-GB"/>
        </w:rPr>
        <w:t>on an ongoing basis. The information contained within this Annex supersedes any conflicting information that exists in the current behaviour policy until the point where the Academy, in conjunction with the</w:t>
      </w:r>
      <w:r w:rsidR="00E5474F" w:rsidRPr="00C7467C">
        <w:rPr>
          <w:rFonts w:ascii="Century Gothic" w:hAnsi="Century Gothic"/>
          <w:bdr w:val="none" w:sz="0" w:space="0" w:color="auto" w:frame="1"/>
          <w:lang w:eastAsia="en-GB"/>
        </w:rPr>
        <w:t xml:space="preserve"> T</w:t>
      </w:r>
      <w:r w:rsidR="00505CC1" w:rsidRPr="00C7467C">
        <w:rPr>
          <w:rFonts w:ascii="Century Gothic" w:hAnsi="Century Gothic"/>
          <w:bdr w:val="none" w:sz="0" w:space="0" w:color="auto" w:frame="1"/>
          <w:lang w:eastAsia="en-GB"/>
        </w:rPr>
        <w:t>rust, choose to revert to the original policy.</w:t>
      </w:r>
    </w:p>
    <w:p w14:paraId="5A39BBE3" w14:textId="64889E1F" w:rsidR="00924D47" w:rsidRPr="00C7467C" w:rsidRDefault="00924D47" w:rsidP="008D6406">
      <w:pPr>
        <w:pStyle w:val="NoSpacing"/>
        <w:jc w:val="both"/>
        <w:rPr>
          <w:rFonts w:ascii="Century Gothic" w:hAnsi="Century Gothic"/>
          <w:bdr w:val="none" w:sz="0" w:space="0" w:color="auto" w:frame="1"/>
          <w:lang w:eastAsia="en-GB"/>
        </w:rPr>
      </w:pPr>
    </w:p>
    <w:p w14:paraId="191A0F69" w14:textId="7EF46321" w:rsidR="00924D47" w:rsidRPr="00C7467C" w:rsidRDefault="00924D47" w:rsidP="008D6406">
      <w:pPr>
        <w:jc w:val="both"/>
        <w:rPr>
          <w:rFonts w:ascii="Century Gothic" w:hAnsi="Century Gothic"/>
          <w:b/>
          <w:bCs/>
          <w:color w:val="44546A" w:themeColor="text2"/>
        </w:rPr>
      </w:pPr>
      <w:r w:rsidRPr="00C7467C">
        <w:rPr>
          <w:rFonts w:ascii="Century Gothic" w:hAnsi="Century Gothic"/>
        </w:rPr>
        <w:t xml:space="preserve">This annex contains further details of our arrangements for pupil behaviour with revised procedures from the government, in the following areas: </w:t>
      </w:r>
    </w:p>
    <w:p w14:paraId="23A67577" w14:textId="28EAFFBF" w:rsidR="42917773" w:rsidRPr="00C7467C" w:rsidRDefault="42917773" w:rsidP="008D6406">
      <w:pPr>
        <w:pStyle w:val="ListParagraph"/>
        <w:numPr>
          <w:ilvl w:val="0"/>
          <w:numId w:val="2"/>
        </w:numPr>
        <w:jc w:val="both"/>
        <w:rPr>
          <w:rFonts w:ascii="Century Gothic" w:hAnsi="Century Gothic"/>
        </w:rPr>
      </w:pPr>
      <w:r w:rsidRPr="00C7467C">
        <w:rPr>
          <w:rFonts w:ascii="Century Gothic" w:hAnsi="Century Gothic"/>
        </w:rPr>
        <w:t>Context</w:t>
      </w:r>
      <w:r w:rsidR="738CF749" w:rsidRPr="00C7467C">
        <w:rPr>
          <w:rFonts w:ascii="Century Gothic" w:hAnsi="Century Gothic"/>
        </w:rPr>
        <w:t xml:space="preserve"> and key contacts</w:t>
      </w:r>
    </w:p>
    <w:p w14:paraId="72A3D3EC" w14:textId="072DD8BE" w:rsidR="00924D47" w:rsidRPr="00C7467C" w:rsidRDefault="7CE1F7F9" w:rsidP="008D6406">
      <w:pPr>
        <w:pStyle w:val="ListParagraph"/>
        <w:numPr>
          <w:ilvl w:val="0"/>
          <w:numId w:val="2"/>
        </w:numPr>
        <w:spacing w:after="0"/>
        <w:jc w:val="both"/>
        <w:rPr>
          <w:rFonts w:ascii="Century Gothic" w:eastAsiaTheme="minorEastAsia" w:hAnsi="Century Gothic"/>
        </w:rPr>
      </w:pPr>
      <w:r w:rsidRPr="00C7467C">
        <w:rPr>
          <w:rFonts w:ascii="Century Gothic" w:hAnsi="Century Gothic"/>
        </w:rPr>
        <w:t xml:space="preserve">Behaviour </w:t>
      </w:r>
      <w:r w:rsidR="118998DF" w:rsidRPr="00C7467C">
        <w:rPr>
          <w:rFonts w:ascii="Century Gothic" w:hAnsi="Century Gothic"/>
        </w:rPr>
        <w:t xml:space="preserve"> </w:t>
      </w:r>
    </w:p>
    <w:p w14:paraId="04E09704" w14:textId="201AA4B7" w:rsidR="00F01F20" w:rsidRPr="00C7467C" w:rsidRDefault="00F01F20" w:rsidP="008D6406">
      <w:pPr>
        <w:pStyle w:val="ListParagraph"/>
        <w:numPr>
          <w:ilvl w:val="0"/>
          <w:numId w:val="2"/>
        </w:numPr>
        <w:spacing w:after="0"/>
        <w:jc w:val="both"/>
        <w:rPr>
          <w:rFonts w:ascii="Century Gothic" w:eastAsiaTheme="minorEastAsia" w:hAnsi="Century Gothic"/>
        </w:rPr>
      </w:pPr>
      <w:r w:rsidRPr="00C7467C">
        <w:rPr>
          <w:rFonts w:ascii="Century Gothic" w:hAnsi="Century Gothic"/>
        </w:rPr>
        <w:t>Sanctions and rewards</w:t>
      </w:r>
    </w:p>
    <w:p w14:paraId="43E90CF9" w14:textId="064D9AB9" w:rsidR="1164EAAC" w:rsidRPr="00C7467C" w:rsidRDefault="1164EAAC" w:rsidP="008D6406">
      <w:pPr>
        <w:pStyle w:val="ListParagraph"/>
        <w:numPr>
          <w:ilvl w:val="0"/>
          <w:numId w:val="2"/>
        </w:numPr>
        <w:jc w:val="both"/>
        <w:rPr>
          <w:rFonts w:ascii="Century Gothic" w:eastAsiaTheme="minorEastAsia" w:hAnsi="Century Gothic"/>
          <w:lang w:eastAsia="en-GB"/>
        </w:rPr>
      </w:pPr>
      <w:r w:rsidRPr="00C7467C">
        <w:rPr>
          <w:rFonts w:ascii="Century Gothic" w:eastAsia="Times New Roman" w:hAnsi="Century Gothic"/>
          <w:color w:val="0B0C0C"/>
          <w:lang w:eastAsia="en-GB"/>
        </w:rPr>
        <w:t>Reasonable adjustments</w:t>
      </w:r>
    </w:p>
    <w:p w14:paraId="6A35564A" w14:textId="5D8D06B8" w:rsidR="00F72620" w:rsidRPr="00C7467C" w:rsidRDefault="00237E2F" w:rsidP="008D6406">
      <w:pPr>
        <w:pStyle w:val="ListParagraph"/>
        <w:numPr>
          <w:ilvl w:val="0"/>
          <w:numId w:val="2"/>
        </w:numPr>
        <w:jc w:val="both"/>
        <w:rPr>
          <w:rFonts w:ascii="Century Gothic" w:eastAsiaTheme="minorEastAsia" w:hAnsi="Century Gothic"/>
          <w:lang w:eastAsia="en-GB"/>
        </w:rPr>
      </w:pPr>
      <w:r w:rsidRPr="00C7467C">
        <w:rPr>
          <w:rFonts w:ascii="Century Gothic" w:eastAsia="Times New Roman" w:hAnsi="Century Gothic"/>
          <w:color w:val="0B0C0C"/>
          <w:lang w:eastAsia="en-GB"/>
        </w:rPr>
        <w:t>U</w:t>
      </w:r>
      <w:r w:rsidR="00F72620" w:rsidRPr="00C7467C">
        <w:rPr>
          <w:rFonts w:ascii="Century Gothic" w:eastAsia="Times New Roman" w:hAnsi="Century Gothic"/>
          <w:color w:val="0B0C0C"/>
          <w:lang w:eastAsia="en-GB"/>
        </w:rPr>
        <w:t>se of reasonable force</w:t>
      </w:r>
      <w:r w:rsidRPr="00C7467C">
        <w:rPr>
          <w:rFonts w:ascii="Century Gothic" w:eastAsia="Times New Roman" w:hAnsi="Century Gothic"/>
          <w:color w:val="0B0C0C"/>
          <w:lang w:eastAsia="en-GB"/>
        </w:rPr>
        <w:t>/Positive Handling Plans</w:t>
      </w:r>
    </w:p>
    <w:p w14:paraId="1C35CDF2" w14:textId="3C9EEAA3" w:rsidR="00924D47" w:rsidRPr="00C7467C" w:rsidRDefault="1940929A" w:rsidP="008D6406">
      <w:pPr>
        <w:pStyle w:val="ListParagraph"/>
        <w:numPr>
          <w:ilvl w:val="0"/>
          <w:numId w:val="2"/>
        </w:numPr>
        <w:jc w:val="both"/>
        <w:rPr>
          <w:rFonts w:ascii="Century Gothic" w:hAnsi="Century Gothic"/>
          <w:lang w:eastAsia="en-GB"/>
        </w:rPr>
      </w:pPr>
      <w:r w:rsidRPr="00C7467C">
        <w:rPr>
          <w:rFonts w:ascii="Century Gothic" w:eastAsia="Times New Roman" w:hAnsi="Century Gothic"/>
          <w:color w:val="0B0C0C"/>
          <w:lang w:eastAsia="en-GB"/>
        </w:rPr>
        <w:t>Exclusions</w:t>
      </w:r>
    </w:p>
    <w:p w14:paraId="76FA49C1" w14:textId="301EE946" w:rsidR="386EA306" w:rsidRPr="00C7467C" w:rsidRDefault="386EA306" w:rsidP="008D6406">
      <w:pPr>
        <w:pStyle w:val="ListParagraph"/>
        <w:numPr>
          <w:ilvl w:val="0"/>
          <w:numId w:val="2"/>
        </w:numPr>
        <w:jc w:val="both"/>
        <w:rPr>
          <w:rFonts w:ascii="Century Gothic" w:hAnsi="Century Gothic"/>
        </w:rPr>
      </w:pPr>
      <w:r w:rsidRPr="00C7467C">
        <w:rPr>
          <w:rFonts w:ascii="Century Gothic" w:hAnsi="Century Gothic"/>
        </w:rPr>
        <w:t>Support from Astrea</w:t>
      </w:r>
    </w:p>
    <w:p w14:paraId="291AA372" w14:textId="42006B9C" w:rsidR="00924D47" w:rsidRPr="00C7467C" w:rsidRDefault="00924D47" w:rsidP="008D6406">
      <w:pPr>
        <w:spacing w:before="240"/>
        <w:rPr>
          <w:rFonts w:ascii="Century Gothic" w:hAnsi="Century Gothic"/>
          <w:b/>
          <w:bCs/>
        </w:rPr>
      </w:pPr>
      <w:r w:rsidRPr="00C7467C">
        <w:rPr>
          <w:rFonts w:ascii="Century Gothic" w:hAnsi="Century Gothic"/>
          <w:b/>
          <w:bCs/>
        </w:rPr>
        <w:t xml:space="preserve">Key Contacts </w:t>
      </w:r>
    </w:p>
    <w:tbl>
      <w:tblPr>
        <w:tblStyle w:val="TableGrid"/>
        <w:tblW w:w="0" w:type="auto"/>
        <w:tblLook w:val="04A0" w:firstRow="1" w:lastRow="0" w:firstColumn="1" w:lastColumn="0" w:noHBand="0" w:noVBand="1"/>
      </w:tblPr>
      <w:tblGrid>
        <w:gridCol w:w="1559"/>
        <w:gridCol w:w="1256"/>
        <w:gridCol w:w="1460"/>
        <w:gridCol w:w="4741"/>
      </w:tblGrid>
      <w:tr w:rsidR="00C7467C" w:rsidRPr="00C7467C" w14:paraId="3795EEC6" w14:textId="77777777" w:rsidTr="00DB7D6E">
        <w:tc>
          <w:tcPr>
            <w:tcW w:w="1796" w:type="dxa"/>
            <w:shd w:val="clear" w:color="auto" w:fill="D0CECE" w:themeFill="background2" w:themeFillShade="E6"/>
          </w:tcPr>
          <w:p w14:paraId="7810568A" w14:textId="77777777" w:rsidR="00924D47" w:rsidRPr="00C7467C" w:rsidRDefault="00924D47" w:rsidP="46A49C97">
            <w:pPr>
              <w:rPr>
                <w:rFonts w:ascii="Century Gothic" w:hAnsi="Century Gothic"/>
              </w:rPr>
            </w:pPr>
            <w:r w:rsidRPr="00C7467C">
              <w:rPr>
                <w:rFonts w:ascii="Century Gothic" w:hAnsi="Century Gothic"/>
              </w:rPr>
              <w:t>Role</w:t>
            </w:r>
          </w:p>
        </w:tc>
        <w:tc>
          <w:tcPr>
            <w:tcW w:w="1570" w:type="dxa"/>
            <w:shd w:val="clear" w:color="auto" w:fill="D0CECE" w:themeFill="background2" w:themeFillShade="E6"/>
          </w:tcPr>
          <w:p w14:paraId="0D909AED" w14:textId="77777777" w:rsidR="00924D47" w:rsidRPr="00C7467C" w:rsidRDefault="00924D47" w:rsidP="46A49C97">
            <w:pPr>
              <w:rPr>
                <w:rFonts w:ascii="Century Gothic" w:hAnsi="Century Gothic"/>
              </w:rPr>
            </w:pPr>
            <w:r w:rsidRPr="00C7467C">
              <w:rPr>
                <w:rFonts w:ascii="Century Gothic" w:hAnsi="Century Gothic"/>
              </w:rPr>
              <w:t>Name</w:t>
            </w:r>
          </w:p>
        </w:tc>
        <w:tc>
          <w:tcPr>
            <w:tcW w:w="1477" w:type="dxa"/>
            <w:shd w:val="clear" w:color="auto" w:fill="D0CECE" w:themeFill="background2" w:themeFillShade="E6"/>
          </w:tcPr>
          <w:p w14:paraId="5092448C" w14:textId="77777777" w:rsidR="00924D47" w:rsidRPr="00C7467C" w:rsidRDefault="00924D47" w:rsidP="46A49C97">
            <w:pPr>
              <w:rPr>
                <w:rFonts w:ascii="Century Gothic" w:hAnsi="Century Gothic"/>
              </w:rPr>
            </w:pPr>
            <w:r w:rsidRPr="00C7467C">
              <w:rPr>
                <w:rFonts w:ascii="Century Gothic" w:hAnsi="Century Gothic"/>
              </w:rPr>
              <w:t>Contact number</w:t>
            </w:r>
          </w:p>
        </w:tc>
        <w:tc>
          <w:tcPr>
            <w:tcW w:w="4173" w:type="dxa"/>
            <w:shd w:val="clear" w:color="auto" w:fill="D0CECE" w:themeFill="background2" w:themeFillShade="E6"/>
          </w:tcPr>
          <w:p w14:paraId="2BD89EA4" w14:textId="77777777" w:rsidR="00924D47" w:rsidRPr="00C7467C" w:rsidRDefault="00924D47" w:rsidP="46A49C97">
            <w:pPr>
              <w:rPr>
                <w:rFonts w:ascii="Century Gothic" w:hAnsi="Century Gothic"/>
              </w:rPr>
            </w:pPr>
            <w:r w:rsidRPr="00C7467C">
              <w:rPr>
                <w:rFonts w:ascii="Century Gothic" w:hAnsi="Century Gothic"/>
              </w:rPr>
              <w:t xml:space="preserve">Email </w:t>
            </w:r>
          </w:p>
          <w:p w14:paraId="53128261" w14:textId="77777777" w:rsidR="00924D47" w:rsidRPr="00C7467C" w:rsidRDefault="00924D47" w:rsidP="46A49C97">
            <w:pPr>
              <w:rPr>
                <w:rFonts w:ascii="Century Gothic" w:hAnsi="Century Gothic"/>
              </w:rPr>
            </w:pPr>
          </w:p>
        </w:tc>
      </w:tr>
      <w:tr w:rsidR="00DB7D6E" w:rsidRPr="00C7467C" w14:paraId="538427AB" w14:textId="77777777" w:rsidTr="00DB7D6E">
        <w:tc>
          <w:tcPr>
            <w:tcW w:w="1796" w:type="dxa"/>
            <w:vMerge w:val="restart"/>
          </w:tcPr>
          <w:p w14:paraId="6D918623" w14:textId="78569EE4" w:rsidR="00DB7D6E" w:rsidRPr="00C7467C" w:rsidRDefault="00DB7D6E" w:rsidP="46A49C97">
            <w:pPr>
              <w:rPr>
                <w:rFonts w:ascii="Century Gothic" w:hAnsi="Century Gothic"/>
              </w:rPr>
            </w:pPr>
            <w:r w:rsidRPr="00C7467C">
              <w:rPr>
                <w:rFonts w:ascii="Century Gothic" w:hAnsi="Century Gothic"/>
              </w:rPr>
              <w:t xml:space="preserve">Behaviour Lead </w:t>
            </w:r>
            <w:r w:rsidRPr="00C7467C">
              <w:rPr>
                <w:rFonts w:ascii="Century Gothic" w:hAnsi="Century Gothic"/>
              </w:rPr>
              <w:t>Principal</w:t>
            </w:r>
          </w:p>
        </w:tc>
        <w:tc>
          <w:tcPr>
            <w:tcW w:w="1570" w:type="dxa"/>
            <w:vMerge w:val="restart"/>
          </w:tcPr>
          <w:p w14:paraId="59B23725" w14:textId="77777777" w:rsidR="00DB7D6E" w:rsidRPr="00C7467C" w:rsidRDefault="00DB7D6E" w:rsidP="46A49C97">
            <w:pPr>
              <w:rPr>
                <w:rFonts w:ascii="Century Gothic" w:hAnsi="Century Gothic"/>
              </w:rPr>
            </w:pPr>
            <w:r w:rsidRPr="00C7467C">
              <w:rPr>
                <w:rFonts w:ascii="Century Gothic" w:hAnsi="Century Gothic"/>
              </w:rPr>
              <w:t>Sara Bamford</w:t>
            </w:r>
          </w:p>
          <w:p w14:paraId="62486C05" w14:textId="78692890" w:rsidR="00DB7D6E" w:rsidRPr="00C7467C" w:rsidRDefault="00DB7D6E" w:rsidP="46A49C97">
            <w:pPr>
              <w:rPr>
                <w:rFonts w:ascii="Century Gothic" w:hAnsi="Century Gothic"/>
              </w:rPr>
            </w:pPr>
            <w:r w:rsidRPr="00C7467C">
              <w:rPr>
                <w:rFonts w:ascii="Century Gothic" w:hAnsi="Century Gothic"/>
              </w:rPr>
              <w:t xml:space="preserve">Michelle </w:t>
            </w:r>
            <w:proofErr w:type="spellStart"/>
            <w:r w:rsidRPr="00C7467C">
              <w:rPr>
                <w:rFonts w:ascii="Century Gothic" w:hAnsi="Century Gothic"/>
              </w:rPr>
              <w:t>Cockayne</w:t>
            </w:r>
            <w:proofErr w:type="spellEnd"/>
          </w:p>
        </w:tc>
        <w:tc>
          <w:tcPr>
            <w:tcW w:w="1477" w:type="dxa"/>
            <w:vMerge w:val="restart"/>
          </w:tcPr>
          <w:p w14:paraId="654DFAB0" w14:textId="423F961F" w:rsidR="00DB7D6E" w:rsidRPr="00C7467C" w:rsidRDefault="00DB7D6E" w:rsidP="00CA46C2">
            <w:pPr>
              <w:rPr>
                <w:rFonts w:ascii="Century Gothic" w:hAnsi="Century Gothic"/>
                <w:highlight w:val="yellow"/>
              </w:rPr>
            </w:pPr>
            <w:r w:rsidRPr="00C7467C">
              <w:rPr>
                <w:rFonts w:ascii="Century Gothic" w:hAnsi="Century Gothic"/>
              </w:rPr>
              <w:t>0114 237 7529</w:t>
            </w:r>
          </w:p>
        </w:tc>
        <w:tc>
          <w:tcPr>
            <w:tcW w:w="4173" w:type="dxa"/>
          </w:tcPr>
          <w:p w14:paraId="19C6660C" w14:textId="2E923CB3" w:rsidR="00DB7D6E" w:rsidRPr="00C7467C" w:rsidRDefault="00DB7D6E" w:rsidP="46A49C97">
            <w:pPr>
              <w:rPr>
                <w:rFonts w:ascii="Century Gothic" w:hAnsi="Century Gothic"/>
              </w:rPr>
            </w:pPr>
            <w:r w:rsidRPr="00C7467C">
              <w:rPr>
                <w:rFonts w:ascii="Century Gothic" w:hAnsi="Century Gothic"/>
              </w:rPr>
              <w:t>Sara.bamford@astrealowermeadow.org</w:t>
            </w:r>
          </w:p>
          <w:p w14:paraId="4101652C" w14:textId="776C88BB" w:rsidR="00DB7D6E" w:rsidRPr="00C7467C" w:rsidRDefault="00DB7D6E" w:rsidP="46A49C97">
            <w:pPr>
              <w:rPr>
                <w:rFonts w:ascii="Century Gothic" w:hAnsi="Century Gothic"/>
              </w:rPr>
            </w:pPr>
          </w:p>
        </w:tc>
      </w:tr>
      <w:tr w:rsidR="00DB7D6E" w:rsidRPr="00C7467C" w14:paraId="65861C6E" w14:textId="77777777" w:rsidTr="00DB7D6E">
        <w:tc>
          <w:tcPr>
            <w:tcW w:w="1796" w:type="dxa"/>
            <w:vMerge/>
          </w:tcPr>
          <w:p w14:paraId="44E1E2EA" w14:textId="26CF4353" w:rsidR="00DB7D6E" w:rsidRPr="00C7467C" w:rsidRDefault="00DB7D6E" w:rsidP="46A49C97">
            <w:pPr>
              <w:rPr>
                <w:rFonts w:ascii="Century Gothic" w:hAnsi="Century Gothic"/>
              </w:rPr>
            </w:pPr>
          </w:p>
        </w:tc>
        <w:tc>
          <w:tcPr>
            <w:tcW w:w="1570" w:type="dxa"/>
            <w:vMerge/>
          </w:tcPr>
          <w:p w14:paraId="4B99056E" w14:textId="0DF1A261" w:rsidR="00DB7D6E" w:rsidRPr="00C7467C" w:rsidRDefault="00DB7D6E" w:rsidP="46A49C97">
            <w:pPr>
              <w:rPr>
                <w:rFonts w:ascii="Century Gothic" w:hAnsi="Century Gothic"/>
              </w:rPr>
            </w:pPr>
          </w:p>
        </w:tc>
        <w:tc>
          <w:tcPr>
            <w:tcW w:w="1477" w:type="dxa"/>
            <w:vMerge/>
          </w:tcPr>
          <w:p w14:paraId="1299C43A" w14:textId="77777777" w:rsidR="00DB7D6E" w:rsidRPr="00C7467C" w:rsidRDefault="00DB7D6E" w:rsidP="00A50904">
            <w:pPr>
              <w:rPr>
                <w:rFonts w:ascii="Century Gothic" w:hAnsi="Century Gothic"/>
                <w:sz w:val="16"/>
                <w:szCs w:val="16"/>
              </w:rPr>
            </w:pPr>
          </w:p>
        </w:tc>
        <w:tc>
          <w:tcPr>
            <w:tcW w:w="4173" w:type="dxa"/>
          </w:tcPr>
          <w:p w14:paraId="4DDBEF00" w14:textId="191DDE17" w:rsidR="00DB7D6E" w:rsidRPr="00C7467C" w:rsidRDefault="00DB7D6E" w:rsidP="46A49C97">
            <w:pPr>
              <w:rPr>
                <w:rFonts w:ascii="Century Gothic" w:hAnsi="Century Gothic"/>
              </w:rPr>
            </w:pPr>
            <w:r w:rsidRPr="00C7467C">
              <w:rPr>
                <w:rFonts w:ascii="Century Gothic" w:hAnsi="Century Gothic"/>
              </w:rPr>
              <w:t>Michelle.cockayne@astrealowermeadow.org</w:t>
            </w:r>
          </w:p>
        </w:tc>
      </w:tr>
      <w:tr w:rsidR="00924D47" w:rsidRPr="00C7467C" w14:paraId="51E9889E" w14:textId="77777777" w:rsidTr="00DB7D6E">
        <w:tc>
          <w:tcPr>
            <w:tcW w:w="1796" w:type="dxa"/>
          </w:tcPr>
          <w:p w14:paraId="1A9BEE59" w14:textId="77777777" w:rsidR="00924D47" w:rsidRPr="00C7467C" w:rsidRDefault="00924D47" w:rsidP="46A49C97">
            <w:pPr>
              <w:rPr>
                <w:rFonts w:ascii="Century Gothic" w:hAnsi="Century Gothic"/>
              </w:rPr>
            </w:pPr>
            <w:r w:rsidRPr="00C7467C">
              <w:rPr>
                <w:rFonts w:ascii="Century Gothic" w:hAnsi="Century Gothic"/>
              </w:rPr>
              <w:t>Specialist Leader of Behaviour and SEND</w:t>
            </w:r>
          </w:p>
        </w:tc>
        <w:tc>
          <w:tcPr>
            <w:tcW w:w="1570" w:type="dxa"/>
          </w:tcPr>
          <w:p w14:paraId="585297BC" w14:textId="77777777" w:rsidR="00924D47" w:rsidRPr="00C7467C" w:rsidRDefault="00924D47" w:rsidP="46A49C97">
            <w:pPr>
              <w:rPr>
                <w:rFonts w:ascii="Century Gothic" w:hAnsi="Century Gothic"/>
              </w:rPr>
            </w:pPr>
            <w:r w:rsidRPr="00C7467C">
              <w:rPr>
                <w:rFonts w:ascii="Century Gothic" w:hAnsi="Century Gothic"/>
              </w:rPr>
              <w:t>Naomi Reed</w:t>
            </w:r>
          </w:p>
        </w:tc>
        <w:tc>
          <w:tcPr>
            <w:tcW w:w="1477" w:type="dxa"/>
          </w:tcPr>
          <w:p w14:paraId="22355B55" w14:textId="77777777" w:rsidR="00924D47" w:rsidRPr="00C7467C" w:rsidRDefault="00924D47" w:rsidP="46A49C97">
            <w:pPr>
              <w:rPr>
                <w:rFonts w:ascii="Century Gothic" w:hAnsi="Century Gothic"/>
              </w:rPr>
            </w:pPr>
            <w:r w:rsidRPr="00C7467C">
              <w:rPr>
                <w:rFonts w:ascii="Century Gothic" w:hAnsi="Century Gothic"/>
              </w:rPr>
              <w:t>07552995410</w:t>
            </w:r>
          </w:p>
        </w:tc>
        <w:tc>
          <w:tcPr>
            <w:tcW w:w="4173" w:type="dxa"/>
          </w:tcPr>
          <w:p w14:paraId="02A43075" w14:textId="77777777" w:rsidR="00924D47" w:rsidRPr="00C7467C" w:rsidRDefault="00924D47" w:rsidP="46A49C97">
            <w:pPr>
              <w:rPr>
                <w:rFonts w:ascii="Century Gothic" w:hAnsi="Century Gothic"/>
              </w:rPr>
            </w:pPr>
            <w:r w:rsidRPr="00C7467C">
              <w:rPr>
                <w:rFonts w:ascii="Century Gothic" w:hAnsi="Century Gothic"/>
              </w:rPr>
              <w:t>naomi.reed@astreaacademytrust.org</w:t>
            </w:r>
          </w:p>
        </w:tc>
      </w:tr>
      <w:tr w:rsidR="00924D47" w:rsidRPr="00C7467C" w14:paraId="3118AD70" w14:textId="77777777" w:rsidTr="00DB7D6E">
        <w:tc>
          <w:tcPr>
            <w:tcW w:w="1796" w:type="dxa"/>
          </w:tcPr>
          <w:p w14:paraId="7BC2138B" w14:textId="77777777" w:rsidR="00924D47" w:rsidRPr="00C7467C" w:rsidRDefault="00924D47" w:rsidP="46A49C97">
            <w:pPr>
              <w:rPr>
                <w:rFonts w:ascii="Century Gothic" w:hAnsi="Century Gothic"/>
              </w:rPr>
            </w:pPr>
            <w:r w:rsidRPr="00C7467C">
              <w:rPr>
                <w:rFonts w:ascii="Century Gothic" w:hAnsi="Century Gothic"/>
              </w:rPr>
              <w:t>Deputy Director of Education and Inclusion</w:t>
            </w:r>
          </w:p>
        </w:tc>
        <w:tc>
          <w:tcPr>
            <w:tcW w:w="1570" w:type="dxa"/>
          </w:tcPr>
          <w:p w14:paraId="6BE8460F" w14:textId="77777777" w:rsidR="00924D47" w:rsidRPr="00C7467C" w:rsidRDefault="00924D47" w:rsidP="46A49C97">
            <w:pPr>
              <w:rPr>
                <w:rFonts w:ascii="Century Gothic" w:hAnsi="Century Gothic"/>
              </w:rPr>
            </w:pPr>
            <w:r w:rsidRPr="00C7467C">
              <w:rPr>
                <w:rFonts w:ascii="Century Gothic" w:hAnsi="Century Gothic"/>
              </w:rPr>
              <w:t>Matthew Wright</w:t>
            </w:r>
          </w:p>
        </w:tc>
        <w:tc>
          <w:tcPr>
            <w:tcW w:w="1477" w:type="dxa"/>
          </w:tcPr>
          <w:p w14:paraId="1751E3F0" w14:textId="77777777" w:rsidR="00924D47" w:rsidRPr="00C7467C" w:rsidRDefault="00924D47" w:rsidP="46A49C97">
            <w:pPr>
              <w:rPr>
                <w:rFonts w:ascii="Century Gothic" w:hAnsi="Century Gothic"/>
              </w:rPr>
            </w:pPr>
            <w:r w:rsidRPr="00C7467C">
              <w:rPr>
                <w:rFonts w:ascii="Century Gothic" w:hAnsi="Century Gothic"/>
              </w:rPr>
              <w:t>07741146731</w:t>
            </w:r>
          </w:p>
        </w:tc>
        <w:tc>
          <w:tcPr>
            <w:tcW w:w="4173" w:type="dxa"/>
          </w:tcPr>
          <w:p w14:paraId="38C0BC25" w14:textId="77777777" w:rsidR="00924D47" w:rsidRPr="00C7467C" w:rsidRDefault="00924D47" w:rsidP="46A49C97">
            <w:pPr>
              <w:rPr>
                <w:rFonts w:ascii="Century Gothic" w:hAnsi="Century Gothic"/>
              </w:rPr>
            </w:pPr>
            <w:r w:rsidRPr="00C7467C">
              <w:rPr>
                <w:rFonts w:ascii="Century Gothic" w:hAnsi="Century Gothic"/>
              </w:rPr>
              <w:t>Astrea.mat.wright@astreaacademytrust.org</w:t>
            </w:r>
          </w:p>
        </w:tc>
      </w:tr>
      <w:tr w:rsidR="00924D47" w:rsidRPr="00C7467C" w14:paraId="3105E4C0" w14:textId="77777777" w:rsidTr="00DB7D6E">
        <w:tc>
          <w:tcPr>
            <w:tcW w:w="1796" w:type="dxa"/>
          </w:tcPr>
          <w:p w14:paraId="37ABC351" w14:textId="77777777" w:rsidR="00924D47" w:rsidRPr="00C7467C" w:rsidRDefault="00924D47" w:rsidP="46A49C97">
            <w:pPr>
              <w:rPr>
                <w:rFonts w:ascii="Century Gothic" w:hAnsi="Century Gothic"/>
              </w:rPr>
            </w:pPr>
            <w:r w:rsidRPr="00C7467C">
              <w:rPr>
                <w:rFonts w:ascii="Century Gothic" w:hAnsi="Century Gothic"/>
              </w:rPr>
              <w:lastRenderedPageBreak/>
              <w:t xml:space="preserve">Executive Director of Education, Inclusion and Safeguarding </w:t>
            </w:r>
          </w:p>
        </w:tc>
        <w:tc>
          <w:tcPr>
            <w:tcW w:w="1570" w:type="dxa"/>
          </w:tcPr>
          <w:p w14:paraId="6F47E843" w14:textId="77777777" w:rsidR="00924D47" w:rsidRPr="00C7467C" w:rsidRDefault="00924D47" w:rsidP="46A49C97">
            <w:pPr>
              <w:rPr>
                <w:rFonts w:ascii="Century Gothic" w:hAnsi="Century Gothic"/>
              </w:rPr>
            </w:pPr>
            <w:r w:rsidRPr="00C7467C">
              <w:rPr>
                <w:rFonts w:ascii="Century Gothic" w:hAnsi="Century Gothic"/>
              </w:rPr>
              <w:t xml:space="preserve">Nicola Crossley </w:t>
            </w:r>
          </w:p>
        </w:tc>
        <w:tc>
          <w:tcPr>
            <w:tcW w:w="1477" w:type="dxa"/>
          </w:tcPr>
          <w:p w14:paraId="47369264" w14:textId="77777777" w:rsidR="00924D47" w:rsidRPr="00C7467C" w:rsidRDefault="00924D47" w:rsidP="46A49C97">
            <w:pPr>
              <w:rPr>
                <w:rFonts w:ascii="Century Gothic" w:hAnsi="Century Gothic"/>
              </w:rPr>
            </w:pPr>
            <w:r w:rsidRPr="00C7467C">
              <w:rPr>
                <w:rFonts w:ascii="Century Gothic" w:hAnsi="Century Gothic"/>
              </w:rPr>
              <w:t>07393237674</w:t>
            </w:r>
          </w:p>
        </w:tc>
        <w:tc>
          <w:tcPr>
            <w:tcW w:w="4173" w:type="dxa"/>
          </w:tcPr>
          <w:p w14:paraId="1F1520BD" w14:textId="77777777" w:rsidR="00924D47" w:rsidRPr="00C7467C" w:rsidRDefault="00924D47" w:rsidP="46A49C97">
            <w:pPr>
              <w:rPr>
                <w:rFonts w:ascii="Century Gothic" w:hAnsi="Century Gothic"/>
              </w:rPr>
            </w:pPr>
            <w:r w:rsidRPr="00C7467C">
              <w:rPr>
                <w:rFonts w:ascii="Century Gothic" w:hAnsi="Century Gothic"/>
              </w:rPr>
              <w:t>nicola.crossley@astreaacademytrust.org</w:t>
            </w:r>
          </w:p>
        </w:tc>
      </w:tr>
      <w:tr w:rsidR="00924D47" w:rsidRPr="00C7467C" w14:paraId="29A9B459" w14:textId="77777777" w:rsidTr="00DB7D6E">
        <w:tc>
          <w:tcPr>
            <w:tcW w:w="1796" w:type="dxa"/>
          </w:tcPr>
          <w:p w14:paraId="62CF8015" w14:textId="4F1530CD" w:rsidR="00924D47" w:rsidRPr="00C7467C" w:rsidRDefault="00D0747F" w:rsidP="46A49C97">
            <w:pPr>
              <w:rPr>
                <w:rFonts w:ascii="Century Gothic" w:hAnsi="Century Gothic"/>
              </w:rPr>
            </w:pPr>
            <w:r w:rsidRPr="00C7467C">
              <w:rPr>
                <w:rFonts w:ascii="Century Gothic" w:hAnsi="Century Gothic"/>
              </w:rPr>
              <w:t>General enquiries</w:t>
            </w:r>
          </w:p>
        </w:tc>
        <w:tc>
          <w:tcPr>
            <w:tcW w:w="1570" w:type="dxa"/>
          </w:tcPr>
          <w:p w14:paraId="3461D779" w14:textId="43F313C2" w:rsidR="00924D47" w:rsidRPr="00C7467C" w:rsidRDefault="00D0747F" w:rsidP="46A49C97">
            <w:pPr>
              <w:rPr>
                <w:rFonts w:ascii="Century Gothic" w:hAnsi="Century Gothic"/>
              </w:rPr>
            </w:pPr>
            <w:r w:rsidRPr="00C7467C">
              <w:rPr>
                <w:rFonts w:ascii="Century Gothic" w:hAnsi="Century Gothic"/>
              </w:rPr>
              <w:t>Office</w:t>
            </w:r>
          </w:p>
        </w:tc>
        <w:tc>
          <w:tcPr>
            <w:tcW w:w="1477" w:type="dxa"/>
          </w:tcPr>
          <w:p w14:paraId="3CF2D8B6" w14:textId="1FFD7A7C" w:rsidR="00924D47" w:rsidRPr="00C7467C" w:rsidRDefault="00D0747F" w:rsidP="00CA46C2">
            <w:pPr>
              <w:rPr>
                <w:rFonts w:ascii="Century Gothic" w:hAnsi="Century Gothic"/>
              </w:rPr>
            </w:pPr>
            <w:r w:rsidRPr="00C7467C">
              <w:rPr>
                <w:rFonts w:ascii="Century Gothic" w:hAnsi="Century Gothic"/>
              </w:rPr>
              <w:t xml:space="preserve">0114 </w:t>
            </w:r>
            <w:r w:rsidR="00CA46C2" w:rsidRPr="00C7467C">
              <w:rPr>
                <w:rFonts w:ascii="Century Gothic" w:hAnsi="Century Gothic"/>
              </w:rPr>
              <w:t>237 7529</w:t>
            </w:r>
          </w:p>
        </w:tc>
        <w:tc>
          <w:tcPr>
            <w:tcW w:w="4173" w:type="dxa"/>
          </w:tcPr>
          <w:p w14:paraId="0FB78278" w14:textId="1DEABD5C" w:rsidR="00924D47" w:rsidRPr="00C7467C" w:rsidRDefault="00CA46C2" w:rsidP="46A49C97">
            <w:pPr>
              <w:rPr>
                <w:rFonts w:ascii="Century Gothic" w:hAnsi="Century Gothic"/>
              </w:rPr>
            </w:pPr>
            <w:r w:rsidRPr="00C7467C">
              <w:rPr>
                <w:rFonts w:ascii="Century Gothic" w:hAnsi="Century Gothic"/>
              </w:rPr>
              <w:t>www.astrealowermeadow.org</w:t>
            </w:r>
          </w:p>
        </w:tc>
      </w:tr>
    </w:tbl>
    <w:p w14:paraId="34B8D10B" w14:textId="7836C366" w:rsidR="00F95260" w:rsidRPr="00C7467C" w:rsidRDefault="00924D47" w:rsidP="46A49C97">
      <w:pPr>
        <w:spacing w:after="0" w:line="600" w:lineRule="atLeast"/>
        <w:textAlignment w:val="baseline"/>
        <w:outlineLvl w:val="1"/>
        <w:rPr>
          <w:rFonts w:ascii="Century Gothic" w:eastAsia="Times New Roman" w:hAnsi="Century Gothic"/>
          <w:b/>
          <w:bCs/>
          <w:color w:val="0B0C0C"/>
          <w:sz w:val="24"/>
          <w:szCs w:val="24"/>
          <w:lang w:eastAsia="en-GB"/>
        </w:rPr>
      </w:pPr>
      <w:r w:rsidRPr="00C7467C">
        <w:rPr>
          <w:rFonts w:ascii="Century Gothic" w:eastAsia="Times New Roman" w:hAnsi="Century Gothic"/>
          <w:b/>
          <w:bCs/>
          <w:color w:val="0B0C0C"/>
          <w:sz w:val="24"/>
          <w:szCs w:val="24"/>
          <w:lang w:eastAsia="en-GB"/>
        </w:rPr>
        <w:t xml:space="preserve">2. </w:t>
      </w:r>
      <w:r w:rsidR="00CF521E" w:rsidRPr="00C7467C">
        <w:rPr>
          <w:rFonts w:ascii="Century Gothic" w:eastAsia="Times New Roman" w:hAnsi="Century Gothic"/>
          <w:b/>
          <w:bCs/>
          <w:color w:val="0B0C0C"/>
          <w:sz w:val="24"/>
          <w:szCs w:val="24"/>
          <w:lang w:eastAsia="en-GB"/>
        </w:rPr>
        <w:t xml:space="preserve">Behaviour </w:t>
      </w:r>
    </w:p>
    <w:p w14:paraId="1675C5CE" w14:textId="58AF697B" w:rsidR="46A49C97" w:rsidRPr="00C7467C" w:rsidRDefault="46A49C97" w:rsidP="00CF28EA">
      <w:pPr>
        <w:pStyle w:val="NoSpacing"/>
        <w:rPr>
          <w:rFonts w:ascii="Century Gothic" w:hAnsi="Century Gothic"/>
          <w:lang w:eastAsia="en-GB"/>
        </w:rPr>
      </w:pPr>
    </w:p>
    <w:p w14:paraId="34CE0A41" w14:textId="28BE754B" w:rsidR="000B7993" w:rsidRPr="00C7467C" w:rsidRDefault="00CF521E" w:rsidP="008D6406">
      <w:pPr>
        <w:pStyle w:val="NoSpacing"/>
        <w:jc w:val="both"/>
        <w:rPr>
          <w:rFonts w:ascii="Century Gothic" w:hAnsi="Century Gothic"/>
          <w:lang w:eastAsia="en-GB"/>
        </w:rPr>
      </w:pPr>
      <w:r w:rsidRPr="00C7467C">
        <w:rPr>
          <w:rFonts w:ascii="Century Gothic" w:hAnsi="Century Gothic"/>
          <w:lang w:eastAsia="en-GB"/>
        </w:rPr>
        <w:t>On arrival to the academy pupils will be briefed on specific expectations</w:t>
      </w:r>
      <w:r w:rsidR="000B7993" w:rsidRPr="00C7467C">
        <w:rPr>
          <w:rFonts w:ascii="Century Gothic" w:hAnsi="Century Gothic"/>
          <w:lang w:eastAsia="en-GB"/>
        </w:rPr>
        <w:t xml:space="preserve"> regarding behaviour. </w:t>
      </w:r>
      <w:r w:rsidRPr="00C7467C">
        <w:rPr>
          <w:rFonts w:ascii="Century Gothic" w:hAnsi="Century Gothic"/>
          <w:lang w:eastAsia="en-GB"/>
        </w:rPr>
        <w:t>These revisions are in line with g</w:t>
      </w:r>
      <w:r w:rsidR="008D6406" w:rsidRPr="00C7467C">
        <w:rPr>
          <w:rFonts w:ascii="Century Gothic" w:hAnsi="Century Gothic"/>
          <w:lang w:eastAsia="en-GB"/>
        </w:rPr>
        <w:t>overnment guidance that reflect</w:t>
      </w:r>
      <w:r w:rsidRPr="00C7467C">
        <w:rPr>
          <w:rFonts w:ascii="Century Gothic" w:hAnsi="Century Gothic"/>
          <w:lang w:eastAsia="en-GB"/>
        </w:rPr>
        <w:t xml:space="preserve"> the new protective measures that have been introduced. These new rules and routines have been introduced to ensure safety for all. </w:t>
      </w:r>
    </w:p>
    <w:p w14:paraId="6CFC0018" w14:textId="62FBE4D7" w:rsidR="000B7993" w:rsidRPr="00C7467C" w:rsidRDefault="0058335F" w:rsidP="008D6406">
      <w:pPr>
        <w:spacing w:after="0" w:line="600" w:lineRule="atLeast"/>
        <w:jc w:val="both"/>
        <w:textAlignment w:val="baseline"/>
        <w:outlineLvl w:val="1"/>
        <w:rPr>
          <w:rFonts w:ascii="Century Gothic" w:eastAsia="Times New Roman" w:hAnsi="Century Gothic"/>
          <w:b/>
          <w:bCs/>
          <w:color w:val="0B0C0C"/>
          <w:lang w:eastAsia="en-GB"/>
        </w:rPr>
      </w:pPr>
      <w:r w:rsidRPr="00C7467C">
        <w:rPr>
          <w:rFonts w:ascii="Century Gothic" w:eastAsia="Times New Roman" w:hAnsi="Century Gothic"/>
          <w:b/>
          <w:bCs/>
          <w:color w:val="0B0C0C"/>
          <w:lang w:eastAsia="en-GB"/>
        </w:rPr>
        <w:t>Rules</w:t>
      </w:r>
      <w:r w:rsidR="769EB898" w:rsidRPr="00C7467C">
        <w:rPr>
          <w:rFonts w:ascii="Century Gothic" w:eastAsia="Times New Roman" w:hAnsi="Century Gothic"/>
          <w:b/>
          <w:bCs/>
          <w:color w:val="0B0C0C"/>
          <w:lang w:eastAsia="en-GB"/>
        </w:rPr>
        <w:t xml:space="preserve"> and Expectations</w:t>
      </w:r>
    </w:p>
    <w:p w14:paraId="5B06B909" w14:textId="7F37DAA9" w:rsidR="00CF28EA" w:rsidRPr="00C7467C" w:rsidRDefault="00CF28EA" w:rsidP="008D6406">
      <w:pPr>
        <w:pStyle w:val="NoSpacing"/>
        <w:jc w:val="both"/>
        <w:rPr>
          <w:rFonts w:ascii="Century Gothic" w:hAnsi="Century Gothic"/>
          <w:lang w:eastAsia="en-GB"/>
        </w:rPr>
      </w:pPr>
    </w:p>
    <w:p w14:paraId="0CE37683" w14:textId="6448410A" w:rsidR="46A49C97" w:rsidRPr="00C7467C" w:rsidRDefault="0058335F" w:rsidP="008D6406">
      <w:pPr>
        <w:pStyle w:val="NoSpacing"/>
        <w:jc w:val="both"/>
        <w:rPr>
          <w:rFonts w:ascii="Century Gothic" w:hAnsi="Century Gothic"/>
          <w:lang w:eastAsia="en-GB"/>
        </w:rPr>
      </w:pPr>
      <w:r w:rsidRPr="00C7467C">
        <w:rPr>
          <w:rFonts w:ascii="Century Gothic" w:hAnsi="Century Gothic"/>
          <w:lang w:eastAsia="en-GB"/>
        </w:rPr>
        <w:t xml:space="preserve">As </w:t>
      </w:r>
      <w:r w:rsidR="01EE2EC0" w:rsidRPr="00C7467C">
        <w:rPr>
          <w:rFonts w:ascii="Century Gothic" w:hAnsi="Century Gothic"/>
          <w:lang w:eastAsia="en-GB"/>
        </w:rPr>
        <w:t>always,</w:t>
      </w:r>
      <w:r w:rsidRPr="00C7467C">
        <w:rPr>
          <w:rFonts w:ascii="Century Gothic" w:hAnsi="Century Gothic"/>
          <w:lang w:eastAsia="en-GB"/>
        </w:rPr>
        <w:t xml:space="preserve"> we expect pupils to follow reasonable instructions from staff in school. This is particularly important at this time as not doing could compr</w:t>
      </w:r>
      <w:r w:rsidR="636962CC" w:rsidRPr="00C7467C">
        <w:rPr>
          <w:rFonts w:ascii="Century Gothic" w:hAnsi="Century Gothic"/>
          <w:lang w:eastAsia="en-GB"/>
        </w:rPr>
        <w:t>om</w:t>
      </w:r>
      <w:r w:rsidRPr="00C7467C">
        <w:rPr>
          <w:rFonts w:ascii="Century Gothic" w:hAnsi="Century Gothic"/>
          <w:lang w:eastAsia="en-GB"/>
        </w:rPr>
        <w:t xml:space="preserve">ise the safety of them and others. </w:t>
      </w:r>
      <w:r w:rsidR="00CF28EA" w:rsidRPr="00C7467C">
        <w:rPr>
          <w:rFonts w:ascii="Century Gothic" w:hAnsi="Century Gothic"/>
          <w:lang w:eastAsia="en-GB"/>
        </w:rPr>
        <w:t>Therefore, in addition to the</w:t>
      </w:r>
      <w:r w:rsidRPr="00C7467C">
        <w:rPr>
          <w:rFonts w:ascii="Century Gothic" w:hAnsi="Century Gothic"/>
          <w:lang w:eastAsia="en-GB"/>
        </w:rPr>
        <w:t xml:space="preserve"> current behaviour policy expectations the following rules will apply: </w:t>
      </w:r>
    </w:p>
    <w:p w14:paraId="2BF57419" w14:textId="77777777" w:rsidR="00CF28EA" w:rsidRPr="00C7467C" w:rsidRDefault="00CF28EA" w:rsidP="008D6406">
      <w:pPr>
        <w:pStyle w:val="NoSpacing"/>
        <w:jc w:val="both"/>
        <w:rPr>
          <w:rFonts w:ascii="Century Gothic" w:hAnsi="Century Gothic"/>
          <w:lang w:eastAsia="en-GB"/>
        </w:rPr>
      </w:pPr>
    </w:p>
    <w:p w14:paraId="3B9457F1" w14:textId="56AF4EB6" w:rsidR="0058335F" w:rsidRPr="00C7467C" w:rsidRDefault="0058335F" w:rsidP="008D6406">
      <w:pPr>
        <w:pStyle w:val="ListParagraph"/>
        <w:numPr>
          <w:ilvl w:val="0"/>
          <w:numId w:val="3"/>
        </w:numPr>
        <w:jc w:val="both"/>
        <w:rPr>
          <w:rFonts w:ascii="Century Gothic" w:eastAsiaTheme="minorEastAsia" w:hAnsi="Century Gothic"/>
          <w:lang w:eastAsia="en-GB"/>
        </w:rPr>
      </w:pPr>
      <w:r w:rsidRPr="00C7467C">
        <w:rPr>
          <w:rFonts w:ascii="Century Gothic" w:hAnsi="Century Gothic"/>
          <w:b/>
          <w:bCs/>
          <w:lang w:eastAsia="en-GB"/>
        </w:rPr>
        <w:t>Observ</w:t>
      </w:r>
      <w:r w:rsidR="18E2452D" w:rsidRPr="00C7467C">
        <w:rPr>
          <w:rFonts w:ascii="Century Gothic" w:hAnsi="Century Gothic"/>
          <w:b/>
          <w:bCs/>
          <w:lang w:eastAsia="en-GB"/>
        </w:rPr>
        <w:t xml:space="preserve">e </w:t>
      </w:r>
      <w:r w:rsidR="1CC1CBA0" w:rsidRPr="00C7467C">
        <w:rPr>
          <w:rFonts w:ascii="Century Gothic" w:hAnsi="Century Gothic"/>
          <w:b/>
          <w:bCs/>
          <w:lang w:eastAsia="en-GB"/>
        </w:rPr>
        <w:t>s</w:t>
      </w:r>
      <w:r w:rsidRPr="00C7467C">
        <w:rPr>
          <w:rFonts w:ascii="Century Gothic" w:hAnsi="Century Gothic"/>
          <w:b/>
          <w:bCs/>
          <w:lang w:eastAsia="en-GB"/>
        </w:rPr>
        <w:t>ocial distancing</w:t>
      </w:r>
      <w:r w:rsidR="40B72285" w:rsidRPr="00C7467C">
        <w:rPr>
          <w:rFonts w:ascii="Century Gothic" w:hAnsi="Century Gothic"/>
          <w:b/>
          <w:bCs/>
          <w:lang w:eastAsia="en-GB"/>
        </w:rPr>
        <w:t>.</w:t>
      </w:r>
      <w:r w:rsidR="5B288516" w:rsidRPr="00C7467C">
        <w:rPr>
          <w:rFonts w:ascii="Century Gothic" w:hAnsi="Century Gothic"/>
          <w:b/>
          <w:bCs/>
          <w:lang w:eastAsia="en-GB"/>
        </w:rPr>
        <w:t xml:space="preserve"> </w:t>
      </w:r>
      <w:r w:rsidR="26F93FE6" w:rsidRPr="00C7467C">
        <w:rPr>
          <w:rFonts w:ascii="Century Gothic" w:hAnsi="Century Gothic"/>
          <w:lang w:eastAsia="en-GB"/>
        </w:rPr>
        <w:t xml:space="preserve">Pupils </w:t>
      </w:r>
      <w:r w:rsidR="17E8E4AC" w:rsidRPr="00C7467C">
        <w:rPr>
          <w:rFonts w:ascii="Century Gothic" w:hAnsi="Century Gothic"/>
          <w:lang w:eastAsia="en-GB"/>
        </w:rPr>
        <w:t xml:space="preserve">are always expected to </w:t>
      </w:r>
      <w:r w:rsidR="00D0319E" w:rsidRPr="00C7467C">
        <w:rPr>
          <w:rFonts w:ascii="Century Gothic" w:hAnsi="Century Gothic"/>
          <w:lang w:eastAsia="en-GB"/>
        </w:rPr>
        <w:t xml:space="preserve">try to </w:t>
      </w:r>
      <w:r w:rsidR="17E8E4AC" w:rsidRPr="00C7467C">
        <w:rPr>
          <w:rFonts w:ascii="Century Gothic" w:hAnsi="Century Gothic"/>
          <w:lang w:eastAsia="en-GB"/>
        </w:rPr>
        <w:t>maintain a distance of two metres apart</w:t>
      </w:r>
      <w:r w:rsidR="26F93FE6" w:rsidRPr="00C7467C">
        <w:rPr>
          <w:rFonts w:ascii="Century Gothic" w:hAnsi="Century Gothic"/>
          <w:lang w:eastAsia="en-GB"/>
        </w:rPr>
        <w:t>.</w:t>
      </w:r>
      <w:r w:rsidR="790119B1" w:rsidRPr="00C7467C">
        <w:rPr>
          <w:rFonts w:ascii="Century Gothic" w:eastAsiaTheme="minorEastAsia" w:hAnsi="Century Gothic"/>
          <w:lang w:eastAsia="en-GB"/>
        </w:rPr>
        <w:t xml:space="preserve"> </w:t>
      </w:r>
      <w:r w:rsidR="36A0C870" w:rsidRPr="00C7467C">
        <w:rPr>
          <w:rFonts w:ascii="Century Gothic" w:eastAsiaTheme="minorEastAsia" w:hAnsi="Century Gothic"/>
          <w:lang w:eastAsia="en-GB"/>
        </w:rPr>
        <w:t>Exceptions to this include y</w:t>
      </w:r>
      <w:r w:rsidR="790119B1" w:rsidRPr="00C7467C">
        <w:rPr>
          <w:rFonts w:ascii="Century Gothic" w:eastAsiaTheme="minorEastAsia" w:hAnsi="Century Gothic"/>
        </w:rPr>
        <w:t xml:space="preserve">oung children and children with special educational needs </w:t>
      </w:r>
      <w:r w:rsidR="22C69494" w:rsidRPr="00C7467C">
        <w:rPr>
          <w:rFonts w:ascii="Century Gothic" w:eastAsiaTheme="minorEastAsia" w:hAnsi="Century Gothic"/>
        </w:rPr>
        <w:t xml:space="preserve">who </w:t>
      </w:r>
      <w:r w:rsidR="790119B1" w:rsidRPr="00C7467C">
        <w:rPr>
          <w:rFonts w:ascii="Century Gothic" w:eastAsiaTheme="minorEastAsia" w:hAnsi="Century Gothic"/>
        </w:rPr>
        <w:t xml:space="preserve">may not be able to understand the need for social distancing and may also seek close interaction with their peers or adults to provide reassurance at a period </w:t>
      </w:r>
      <w:r w:rsidR="00CF28EA" w:rsidRPr="00C7467C">
        <w:rPr>
          <w:rFonts w:ascii="Century Gothic" w:eastAsiaTheme="minorEastAsia" w:hAnsi="Century Gothic"/>
        </w:rPr>
        <w:t xml:space="preserve">of disruption to their routines - please refer to </w:t>
      </w:r>
      <w:r w:rsidR="00D0319E" w:rsidRPr="00C7467C">
        <w:rPr>
          <w:rFonts w:ascii="Century Gothic" w:eastAsiaTheme="minorEastAsia" w:hAnsi="Century Gothic"/>
        </w:rPr>
        <w:t xml:space="preserve">section </w:t>
      </w:r>
      <w:r w:rsidR="00CF28EA" w:rsidRPr="00C7467C">
        <w:rPr>
          <w:rFonts w:ascii="Century Gothic" w:eastAsiaTheme="minorEastAsia" w:hAnsi="Century Gothic"/>
        </w:rPr>
        <w:t>3 that addresses reasonable adjustments.</w:t>
      </w:r>
    </w:p>
    <w:p w14:paraId="5E1B9C4E" w14:textId="77777777" w:rsidR="00CF28EA" w:rsidRPr="00C7467C" w:rsidRDefault="00CF28EA" w:rsidP="008D6406">
      <w:pPr>
        <w:pStyle w:val="ListParagraph"/>
        <w:jc w:val="both"/>
        <w:rPr>
          <w:rFonts w:ascii="Century Gothic" w:eastAsiaTheme="minorEastAsia" w:hAnsi="Century Gothic"/>
          <w:lang w:eastAsia="en-GB"/>
        </w:rPr>
      </w:pPr>
    </w:p>
    <w:p w14:paraId="25360022" w14:textId="3C0C6E84" w:rsidR="0058335F" w:rsidRPr="00C7467C" w:rsidRDefault="0C29FA25" w:rsidP="00CF28EA">
      <w:pPr>
        <w:pStyle w:val="ListParagraph"/>
        <w:numPr>
          <w:ilvl w:val="0"/>
          <w:numId w:val="3"/>
        </w:numPr>
        <w:spacing w:after="0"/>
        <w:jc w:val="both"/>
        <w:rPr>
          <w:rFonts w:ascii="Century Gothic" w:eastAsia="Calibri" w:hAnsi="Century Gothic" w:cs="Calibri"/>
          <w:lang w:eastAsia="en-GB"/>
        </w:rPr>
      </w:pPr>
      <w:r w:rsidRPr="00C7467C">
        <w:rPr>
          <w:rFonts w:ascii="Century Gothic" w:hAnsi="Century Gothic"/>
          <w:b/>
          <w:bCs/>
          <w:lang w:eastAsia="en-GB"/>
        </w:rPr>
        <w:t xml:space="preserve">Observe </w:t>
      </w:r>
      <w:r w:rsidR="4EDA4F33" w:rsidRPr="00C7467C">
        <w:rPr>
          <w:rFonts w:ascii="Century Gothic" w:hAnsi="Century Gothic"/>
          <w:b/>
          <w:bCs/>
          <w:lang w:eastAsia="en-GB"/>
        </w:rPr>
        <w:t>g</w:t>
      </w:r>
      <w:r w:rsidRPr="00C7467C">
        <w:rPr>
          <w:rFonts w:ascii="Century Gothic" w:hAnsi="Century Gothic"/>
          <w:b/>
          <w:bCs/>
          <w:lang w:eastAsia="en-GB"/>
        </w:rPr>
        <w:t xml:space="preserve">ood </w:t>
      </w:r>
      <w:r w:rsidR="113A73DC" w:rsidRPr="00C7467C">
        <w:rPr>
          <w:rFonts w:ascii="Century Gothic" w:hAnsi="Century Gothic"/>
          <w:b/>
          <w:bCs/>
          <w:lang w:eastAsia="en-GB"/>
        </w:rPr>
        <w:t>p</w:t>
      </w:r>
      <w:r w:rsidRPr="00C7467C">
        <w:rPr>
          <w:rFonts w:ascii="Century Gothic" w:hAnsi="Century Gothic"/>
          <w:b/>
          <w:bCs/>
          <w:lang w:eastAsia="en-GB"/>
        </w:rPr>
        <w:t xml:space="preserve">ersonal </w:t>
      </w:r>
      <w:r w:rsidR="5B681770" w:rsidRPr="00C7467C">
        <w:rPr>
          <w:rFonts w:ascii="Century Gothic" w:hAnsi="Century Gothic"/>
          <w:b/>
          <w:bCs/>
          <w:lang w:eastAsia="en-GB"/>
        </w:rPr>
        <w:t>h</w:t>
      </w:r>
      <w:r w:rsidR="0058335F" w:rsidRPr="00C7467C">
        <w:rPr>
          <w:rFonts w:ascii="Century Gothic" w:hAnsi="Century Gothic"/>
          <w:b/>
          <w:bCs/>
          <w:lang w:eastAsia="en-GB"/>
        </w:rPr>
        <w:t>ygiene</w:t>
      </w:r>
      <w:r w:rsidR="20E6D4E2" w:rsidRPr="00C7467C">
        <w:rPr>
          <w:rFonts w:ascii="Century Gothic" w:hAnsi="Century Gothic"/>
          <w:b/>
          <w:bCs/>
          <w:lang w:eastAsia="en-GB"/>
        </w:rPr>
        <w:t xml:space="preserve">. </w:t>
      </w:r>
      <w:r w:rsidR="20E6D4E2" w:rsidRPr="00C7467C">
        <w:rPr>
          <w:rFonts w:ascii="Century Gothic" w:hAnsi="Century Gothic"/>
          <w:lang w:eastAsia="en-GB"/>
        </w:rPr>
        <w:t>P</w:t>
      </w:r>
      <w:r w:rsidR="451571B0" w:rsidRPr="00C7467C">
        <w:rPr>
          <w:rFonts w:ascii="Century Gothic" w:hAnsi="Century Gothic"/>
          <w:lang w:eastAsia="en-GB"/>
        </w:rPr>
        <w:t xml:space="preserve">upils must wash hands thoroughly more often than usual as instructed </w:t>
      </w:r>
      <w:r w:rsidR="296D331A" w:rsidRPr="00C7467C">
        <w:rPr>
          <w:rFonts w:ascii="Century Gothic" w:hAnsi="Century Gothic"/>
          <w:lang w:eastAsia="en-GB"/>
        </w:rPr>
        <w:t xml:space="preserve">by a member of staff. Pupils must also ensure </w:t>
      </w:r>
      <w:r w:rsidR="53D66E0E" w:rsidRPr="00C7467C">
        <w:rPr>
          <w:rFonts w:ascii="Century Gothic" w:hAnsi="Century Gothic"/>
          <w:lang w:eastAsia="en-GB"/>
        </w:rPr>
        <w:t xml:space="preserve">that they manage their respiratory hygiene effectively. This includes sneezing and </w:t>
      </w:r>
      <w:r w:rsidR="7095968D" w:rsidRPr="00C7467C">
        <w:rPr>
          <w:rFonts w:ascii="Century Gothic" w:hAnsi="Century Gothic"/>
          <w:lang w:eastAsia="en-GB"/>
        </w:rPr>
        <w:t xml:space="preserve">coughing, and pupils must ‘catch it, bin it and kill it’. </w:t>
      </w:r>
      <w:r w:rsidR="550EFAB0" w:rsidRPr="00C7467C">
        <w:rPr>
          <w:rFonts w:ascii="Century Gothic" w:hAnsi="Century Gothic"/>
          <w:lang w:eastAsia="en-GB"/>
        </w:rPr>
        <w:t>Spitting is not allowed on the Academy grounds</w:t>
      </w:r>
      <w:r w:rsidR="00D0319E" w:rsidRPr="00C7467C">
        <w:rPr>
          <w:rFonts w:ascii="Century Gothic" w:hAnsi="Century Gothic"/>
          <w:lang w:eastAsia="en-GB"/>
        </w:rPr>
        <w:t xml:space="preserve"> and will be sanctioned more seriously than it ordinarily would</w:t>
      </w:r>
      <w:r w:rsidR="00516E38" w:rsidRPr="00C7467C">
        <w:rPr>
          <w:rFonts w:ascii="Century Gothic" w:hAnsi="Century Gothic"/>
          <w:lang w:eastAsia="en-GB"/>
        </w:rPr>
        <w:t>.</w:t>
      </w:r>
    </w:p>
    <w:p w14:paraId="43F88FDA" w14:textId="32C89BC4" w:rsidR="004243AD" w:rsidRPr="00C7467C" w:rsidRDefault="004243AD" w:rsidP="004243AD">
      <w:pPr>
        <w:spacing w:after="0"/>
        <w:jc w:val="both"/>
        <w:rPr>
          <w:rFonts w:ascii="Century Gothic" w:eastAsia="Calibri" w:hAnsi="Century Gothic" w:cs="Calibri"/>
          <w:lang w:eastAsia="en-GB"/>
        </w:rPr>
      </w:pPr>
    </w:p>
    <w:p w14:paraId="1CB7B4C5" w14:textId="15F42FBF" w:rsidR="0058335F" w:rsidRPr="00C7467C" w:rsidRDefault="3BF2E1C7" w:rsidP="008D6406">
      <w:pPr>
        <w:pStyle w:val="ListParagraph"/>
        <w:numPr>
          <w:ilvl w:val="0"/>
          <w:numId w:val="3"/>
        </w:numPr>
        <w:jc w:val="both"/>
        <w:rPr>
          <w:rFonts w:ascii="Century Gothic" w:eastAsiaTheme="minorEastAsia" w:hAnsi="Century Gothic"/>
        </w:rPr>
      </w:pPr>
      <w:r w:rsidRPr="00C7467C">
        <w:rPr>
          <w:rFonts w:ascii="Century Gothic" w:hAnsi="Century Gothic"/>
          <w:b/>
          <w:bCs/>
          <w:lang w:eastAsia="en-GB"/>
        </w:rPr>
        <w:t xml:space="preserve">Pupils </w:t>
      </w:r>
      <w:r w:rsidR="74DAF548" w:rsidRPr="00C7467C">
        <w:rPr>
          <w:rFonts w:ascii="Century Gothic" w:hAnsi="Century Gothic"/>
          <w:b/>
          <w:bCs/>
          <w:lang w:eastAsia="en-GB"/>
        </w:rPr>
        <w:t xml:space="preserve">must </w:t>
      </w:r>
      <w:r w:rsidRPr="00C7467C">
        <w:rPr>
          <w:rFonts w:ascii="Century Gothic" w:hAnsi="Century Gothic"/>
          <w:b/>
          <w:bCs/>
          <w:lang w:eastAsia="en-GB"/>
        </w:rPr>
        <w:t xml:space="preserve">only </w:t>
      </w:r>
      <w:r w:rsidR="00CF28EA" w:rsidRPr="00C7467C">
        <w:rPr>
          <w:rFonts w:ascii="Century Gothic" w:hAnsi="Century Gothic"/>
          <w:b/>
          <w:bCs/>
          <w:lang w:eastAsia="en-GB"/>
        </w:rPr>
        <w:t>interact</w:t>
      </w:r>
      <w:r w:rsidR="0058335F" w:rsidRPr="00C7467C">
        <w:rPr>
          <w:rFonts w:ascii="Century Gothic" w:hAnsi="Century Gothic"/>
          <w:b/>
          <w:bCs/>
          <w:lang w:eastAsia="en-GB"/>
        </w:rPr>
        <w:t xml:space="preserve"> with others </w:t>
      </w:r>
      <w:r w:rsidR="03DAC170" w:rsidRPr="00C7467C">
        <w:rPr>
          <w:rFonts w:ascii="Century Gothic" w:hAnsi="Century Gothic"/>
          <w:b/>
          <w:bCs/>
          <w:lang w:eastAsia="en-GB"/>
        </w:rPr>
        <w:t>in their learning group</w:t>
      </w:r>
      <w:r w:rsidR="34237214" w:rsidRPr="00C7467C">
        <w:rPr>
          <w:rFonts w:ascii="Century Gothic" w:hAnsi="Century Gothic"/>
          <w:b/>
          <w:bCs/>
          <w:lang w:eastAsia="en-GB"/>
        </w:rPr>
        <w:t>.</w:t>
      </w:r>
      <w:r w:rsidR="746D2DD1" w:rsidRPr="00C7467C">
        <w:rPr>
          <w:rFonts w:ascii="Century Gothic" w:eastAsiaTheme="minorEastAsia" w:hAnsi="Century Gothic"/>
        </w:rPr>
        <w:t xml:space="preserve"> </w:t>
      </w:r>
      <w:r w:rsidR="56442673" w:rsidRPr="00C7467C">
        <w:rPr>
          <w:rFonts w:ascii="Century Gothic" w:eastAsiaTheme="minorEastAsia" w:hAnsi="Century Gothic"/>
        </w:rPr>
        <w:t>Pupils must remain in their learning group and must not mix with others whilst in the Academy</w:t>
      </w:r>
      <w:r w:rsidR="0418F67B" w:rsidRPr="00C7467C">
        <w:rPr>
          <w:rFonts w:ascii="Century Gothic" w:eastAsiaTheme="minorEastAsia" w:hAnsi="Century Gothic"/>
        </w:rPr>
        <w:t>.</w:t>
      </w:r>
      <w:r w:rsidR="00D0747F" w:rsidRPr="00C7467C">
        <w:rPr>
          <w:rFonts w:ascii="Century Gothic" w:eastAsiaTheme="minorEastAsia" w:hAnsi="Century Gothic"/>
        </w:rPr>
        <w:t xml:space="preserve">  This includes zones set out at play and lunch times.</w:t>
      </w:r>
    </w:p>
    <w:p w14:paraId="468882D3" w14:textId="77777777" w:rsidR="00B716B6" w:rsidRPr="00C7467C" w:rsidRDefault="00B716B6" w:rsidP="008D6406">
      <w:pPr>
        <w:pStyle w:val="ListParagraph"/>
        <w:jc w:val="both"/>
        <w:rPr>
          <w:rFonts w:ascii="Century Gothic" w:eastAsiaTheme="minorEastAsia" w:hAnsi="Century Gothic"/>
        </w:rPr>
      </w:pPr>
    </w:p>
    <w:p w14:paraId="527751C3" w14:textId="0165357B" w:rsidR="00B716B6" w:rsidRPr="00C7467C" w:rsidRDefault="00B716B6" w:rsidP="008D6406">
      <w:pPr>
        <w:pStyle w:val="ListParagraph"/>
        <w:numPr>
          <w:ilvl w:val="0"/>
          <w:numId w:val="3"/>
        </w:numPr>
        <w:jc w:val="both"/>
        <w:rPr>
          <w:rFonts w:ascii="Century Gothic" w:eastAsiaTheme="minorEastAsia" w:hAnsi="Century Gothic"/>
          <w:b/>
        </w:rPr>
      </w:pPr>
      <w:r w:rsidRPr="00C7467C">
        <w:rPr>
          <w:rFonts w:ascii="Century Gothic" w:eastAsiaTheme="minorEastAsia" w:hAnsi="Century Gothic"/>
          <w:b/>
        </w:rPr>
        <w:t xml:space="preserve">One way systems around the school building. </w:t>
      </w:r>
      <w:r w:rsidRPr="00C7467C">
        <w:rPr>
          <w:rFonts w:ascii="Century Gothic" w:eastAsiaTheme="minorEastAsia" w:hAnsi="Century Gothic"/>
        </w:rPr>
        <w:t>Pupils will be expected to follow guidelines and markings (with adult direction) to move around the school building</w:t>
      </w:r>
      <w:r w:rsidR="004243AD" w:rsidRPr="00C7467C">
        <w:rPr>
          <w:rFonts w:ascii="Century Gothic" w:eastAsiaTheme="minorEastAsia" w:hAnsi="Century Gothic"/>
        </w:rPr>
        <w:t>. For example, a</w:t>
      </w:r>
      <w:r w:rsidRPr="00C7467C">
        <w:rPr>
          <w:rFonts w:ascii="Century Gothic" w:eastAsiaTheme="minorEastAsia" w:hAnsi="Century Gothic"/>
        </w:rPr>
        <w:t xml:space="preserve"> one-way circulation</w:t>
      </w:r>
      <w:r w:rsidR="004243AD" w:rsidRPr="00C7467C">
        <w:rPr>
          <w:rFonts w:ascii="Century Gothic" w:eastAsiaTheme="minorEastAsia" w:hAnsi="Century Gothic"/>
        </w:rPr>
        <w:t>,</w:t>
      </w:r>
      <w:r w:rsidRPr="00C7467C">
        <w:rPr>
          <w:rFonts w:ascii="Century Gothic" w:eastAsiaTheme="minorEastAsia" w:hAnsi="Century Gothic"/>
        </w:rPr>
        <w:t xml:space="preserve"> or divider down the middle of a corridor to keep groups apart as they move through the school. </w:t>
      </w:r>
    </w:p>
    <w:p w14:paraId="0AC2486E" w14:textId="77777777" w:rsidR="00516E38" w:rsidRPr="00C7467C" w:rsidRDefault="00516E38" w:rsidP="008D6406">
      <w:pPr>
        <w:pStyle w:val="ListParagraph"/>
        <w:jc w:val="both"/>
        <w:rPr>
          <w:rFonts w:ascii="Century Gothic" w:eastAsiaTheme="minorEastAsia" w:hAnsi="Century Gothic"/>
        </w:rPr>
      </w:pPr>
    </w:p>
    <w:p w14:paraId="6529AC42" w14:textId="7172FD24" w:rsidR="00516E38" w:rsidRPr="00C7467C" w:rsidRDefault="00516E38" w:rsidP="008D6406">
      <w:pPr>
        <w:jc w:val="both"/>
        <w:rPr>
          <w:rFonts w:ascii="Century Gothic" w:eastAsiaTheme="minorEastAsia" w:hAnsi="Century Gothic"/>
        </w:rPr>
      </w:pPr>
      <w:r w:rsidRPr="00C7467C">
        <w:rPr>
          <w:rFonts w:ascii="Century Gothic" w:eastAsiaTheme="minorEastAsia" w:hAnsi="Century Gothic"/>
        </w:rPr>
        <w:lastRenderedPageBreak/>
        <w:t>It is important that school consider how to encourage young pupils to l</w:t>
      </w:r>
      <w:r w:rsidR="00D846FB" w:rsidRPr="00C7467C">
        <w:rPr>
          <w:rFonts w:ascii="Century Gothic" w:eastAsiaTheme="minorEastAsia" w:hAnsi="Century Gothic"/>
        </w:rPr>
        <w:t xml:space="preserve">earn and practice the new routines and habits through songs and repetition of activities. </w:t>
      </w:r>
    </w:p>
    <w:p w14:paraId="628A08FE" w14:textId="09AE7395" w:rsidR="00F95260" w:rsidRPr="00C7467C" w:rsidRDefault="00F95260" w:rsidP="008D6406">
      <w:pPr>
        <w:pStyle w:val="NoSpacing"/>
        <w:jc w:val="both"/>
        <w:rPr>
          <w:rFonts w:ascii="Century Gothic" w:hAnsi="Century Gothic"/>
          <w:color w:val="0B0C0C"/>
          <w:lang w:eastAsia="en-GB"/>
        </w:rPr>
      </w:pPr>
    </w:p>
    <w:p w14:paraId="590417AD" w14:textId="74B3991C" w:rsidR="00F95260" w:rsidRPr="00C7467C" w:rsidRDefault="00C25EB0" w:rsidP="008D6406">
      <w:pPr>
        <w:pStyle w:val="NoSpacing"/>
        <w:jc w:val="both"/>
        <w:rPr>
          <w:rFonts w:ascii="Century Gothic" w:hAnsi="Century Gothic"/>
          <w:color w:val="0B0C0C"/>
          <w:lang w:eastAsia="en-GB"/>
        </w:rPr>
      </w:pPr>
      <w:r w:rsidRPr="00C7467C">
        <w:rPr>
          <w:rFonts w:ascii="Century Gothic" w:hAnsi="Century Gothic"/>
          <w:color w:val="0B0C0C"/>
          <w:lang w:eastAsia="en-GB"/>
        </w:rPr>
        <w:t>We are</w:t>
      </w:r>
      <w:r w:rsidR="00F95260" w:rsidRPr="00C7467C">
        <w:rPr>
          <w:rFonts w:ascii="Century Gothic" w:hAnsi="Century Gothic"/>
          <w:color w:val="0B0C0C"/>
          <w:lang w:eastAsia="en-GB"/>
        </w:rPr>
        <w:t xml:space="preserve"> aware that the current circumstances can affect the mental health of pupils and their parents in a way that affects behaviour. </w:t>
      </w:r>
      <w:r w:rsidR="5AAB951B" w:rsidRPr="00C7467C">
        <w:rPr>
          <w:rFonts w:ascii="Century Gothic" w:hAnsi="Century Gothic"/>
          <w:color w:val="0B0C0C"/>
          <w:lang w:eastAsia="en-GB"/>
        </w:rPr>
        <w:t>Government</w:t>
      </w:r>
      <w:r w:rsidR="00F95260" w:rsidRPr="00C7467C">
        <w:rPr>
          <w:rFonts w:ascii="Century Gothic" w:hAnsi="Century Gothic"/>
          <w:color w:val="0B0C0C"/>
          <w:lang w:eastAsia="en-GB"/>
        </w:rPr>
        <w:t xml:space="preserve"> guidance on</w:t>
      </w:r>
      <w:r w:rsidR="59E8C90F" w:rsidRPr="00C7467C">
        <w:rPr>
          <w:rFonts w:ascii="Century Gothic" w:hAnsi="Century Gothic"/>
          <w:color w:val="0B0C0C"/>
          <w:lang w:eastAsia="en-GB"/>
        </w:rPr>
        <w:t xml:space="preserve"> mental health and be</w:t>
      </w:r>
      <w:r w:rsidRPr="00C7467C">
        <w:rPr>
          <w:rFonts w:ascii="Century Gothic" w:hAnsi="Century Gothic"/>
          <w:color w:val="0B0C0C"/>
          <w:lang w:eastAsia="en-GB"/>
        </w:rPr>
        <w:t xml:space="preserve">haviour in schools is available </w:t>
      </w:r>
      <w:r w:rsidR="59E8C90F" w:rsidRPr="00C7467C">
        <w:rPr>
          <w:rFonts w:ascii="Century Gothic" w:hAnsi="Century Gothic"/>
          <w:color w:val="0B0C0C"/>
          <w:lang w:eastAsia="en-GB"/>
        </w:rPr>
        <w:t xml:space="preserve">here </w:t>
      </w:r>
      <w:hyperlink r:id="rId8" w:history="1">
        <w:r w:rsidR="00505CC1" w:rsidRPr="00C7467C">
          <w:rPr>
            <w:rStyle w:val="Hyperlink"/>
            <w:rFonts w:ascii="Century Gothic" w:eastAsia="Times New Roman" w:hAnsi="Century Gothic"/>
            <w:lang w:eastAsia="en-GB"/>
          </w:rPr>
          <w:t>https://www.gov.uk/government/publications/mental-health-and-behaviour-in-schools--2</w:t>
        </w:r>
      </w:hyperlink>
      <w:r w:rsidR="00505CC1" w:rsidRPr="00C7467C">
        <w:rPr>
          <w:rFonts w:ascii="Century Gothic" w:hAnsi="Century Gothic"/>
          <w:color w:val="0B0C0C"/>
          <w:lang w:eastAsia="en-GB"/>
        </w:rPr>
        <w:t xml:space="preserve"> </w:t>
      </w:r>
    </w:p>
    <w:p w14:paraId="3316B484" w14:textId="484C9AD7" w:rsidR="00F95260" w:rsidRPr="00C7467C" w:rsidRDefault="00F95260" w:rsidP="008D6406">
      <w:pPr>
        <w:pStyle w:val="NoSpacing"/>
        <w:jc w:val="both"/>
        <w:rPr>
          <w:rFonts w:ascii="Century Gothic" w:hAnsi="Century Gothic"/>
          <w:color w:val="0B0C0C"/>
          <w:lang w:eastAsia="en-GB"/>
        </w:rPr>
      </w:pPr>
    </w:p>
    <w:p w14:paraId="0588F407" w14:textId="607041C8" w:rsidR="00F95260" w:rsidRPr="00C7467C" w:rsidRDefault="62D75471" w:rsidP="008D6406">
      <w:pPr>
        <w:pStyle w:val="NoSpacing"/>
        <w:jc w:val="both"/>
        <w:rPr>
          <w:rFonts w:ascii="Century Gothic" w:hAnsi="Century Gothic"/>
          <w:color w:val="0B0C0C"/>
          <w:lang w:eastAsia="en-GB"/>
        </w:rPr>
      </w:pPr>
      <w:r w:rsidRPr="00C7467C">
        <w:rPr>
          <w:rFonts w:ascii="Century Gothic" w:hAnsi="Century Gothic"/>
          <w:color w:val="0B0C0C"/>
          <w:lang w:eastAsia="en-GB"/>
        </w:rPr>
        <w:t>This document</w:t>
      </w:r>
      <w:r w:rsidR="00505CC1" w:rsidRPr="00C7467C">
        <w:rPr>
          <w:rFonts w:ascii="Century Gothic" w:hAnsi="Century Gothic"/>
          <w:color w:val="0B0C0C"/>
          <w:lang w:eastAsia="en-GB"/>
        </w:rPr>
        <w:t xml:space="preserve"> </w:t>
      </w:r>
      <w:r w:rsidR="00F95260" w:rsidRPr="00C7467C">
        <w:rPr>
          <w:rFonts w:ascii="Century Gothic" w:hAnsi="Century Gothic"/>
          <w:color w:val="0B0C0C"/>
          <w:lang w:eastAsia="en-GB"/>
        </w:rPr>
        <w:t>sets out how mental health issues can bring about changes in a young person’s behaviour or emotional state and how this can be reflected within the approach to behaviour set out in</w:t>
      </w:r>
      <w:r w:rsidR="22030858" w:rsidRPr="00C7467C">
        <w:rPr>
          <w:rFonts w:ascii="Century Gothic" w:hAnsi="Century Gothic"/>
          <w:color w:val="0B0C0C"/>
          <w:lang w:eastAsia="en-GB"/>
        </w:rPr>
        <w:t xml:space="preserve"> the government guidance </w:t>
      </w:r>
      <w:hyperlink r:id="rId9" w:history="1">
        <w:r w:rsidR="00505CC1" w:rsidRPr="00C7467C">
          <w:rPr>
            <w:rStyle w:val="Hyperlink"/>
            <w:rFonts w:ascii="Century Gothic" w:eastAsia="Times New Roman" w:hAnsi="Century Gothic"/>
            <w:lang w:eastAsia="en-GB"/>
          </w:rPr>
          <w:t>https://www.gov.uk/government/publications/behaviour-in-schools</w:t>
        </w:r>
      </w:hyperlink>
      <w:r w:rsidR="00505CC1" w:rsidRPr="00C7467C">
        <w:rPr>
          <w:rFonts w:ascii="Century Gothic" w:hAnsi="Century Gothic"/>
          <w:color w:val="0B0C0C"/>
          <w:lang w:eastAsia="en-GB"/>
        </w:rPr>
        <w:t xml:space="preserve">  </w:t>
      </w:r>
    </w:p>
    <w:p w14:paraId="5997CC1D" w14:textId="77777777" w:rsidR="00F95260" w:rsidRPr="00C7467C" w:rsidRDefault="00F95260" w:rsidP="008D6406">
      <w:pPr>
        <w:pStyle w:val="NoSpacing"/>
        <w:jc w:val="both"/>
        <w:rPr>
          <w:rFonts w:ascii="Century Gothic" w:hAnsi="Century Gothic"/>
          <w:color w:val="0B0C0C"/>
          <w:lang w:eastAsia="en-GB"/>
        </w:rPr>
      </w:pPr>
    </w:p>
    <w:p w14:paraId="6B699379" w14:textId="02AAB34F" w:rsidR="00F95260" w:rsidRPr="00C7467C" w:rsidRDefault="00F95260" w:rsidP="00CF28EA">
      <w:pPr>
        <w:pStyle w:val="NoSpacing"/>
        <w:rPr>
          <w:rFonts w:ascii="Century Gothic" w:hAnsi="Century Gothic"/>
          <w:lang w:eastAsia="en-GB"/>
        </w:rPr>
      </w:pPr>
    </w:p>
    <w:p w14:paraId="2EFF6A03" w14:textId="77777777" w:rsidR="00D0747F" w:rsidRPr="00C7467C" w:rsidRDefault="00D0747F" w:rsidP="008D6406">
      <w:pPr>
        <w:pStyle w:val="NoSpacing"/>
        <w:jc w:val="both"/>
        <w:rPr>
          <w:rFonts w:ascii="Century Gothic" w:hAnsi="Century Gothic"/>
          <w:b/>
          <w:sz w:val="24"/>
          <w:szCs w:val="24"/>
          <w:lang w:eastAsia="en-GB"/>
        </w:rPr>
      </w:pPr>
    </w:p>
    <w:p w14:paraId="1D19DC4C" w14:textId="53D8609E" w:rsidR="008D27BC" w:rsidRPr="00C7467C" w:rsidRDefault="008D27BC" w:rsidP="008D6406">
      <w:pPr>
        <w:pStyle w:val="NoSpacing"/>
        <w:jc w:val="both"/>
        <w:rPr>
          <w:rFonts w:ascii="Century Gothic" w:hAnsi="Century Gothic"/>
          <w:b/>
          <w:sz w:val="24"/>
          <w:szCs w:val="24"/>
          <w:lang w:eastAsia="en-GB"/>
        </w:rPr>
      </w:pPr>
      <w:r w:rsidRPr="00C7467C">
        <w:rPr>
          <w:rFonts w:ascii="Century Gothic" w:hAnsi="Century Gothic"/>
          <w:b/>
          <w:sz w:val="24"/>
          <w:szCs w:val="24"/>
          <w:lang w:eastAsia="en-GB"/>
        </w:rPr>
        <w:t>3. Sanctions and Rewards</w:t>
      </w:r>
    </w:p>
    <w:p w14:paraId="66F51604" w14:textId="635A9781" w:rsidR="00D846FB" w:rsidRPr="00C7467C" w:rsidRDefault="00D846FB" w:rsidP="008D6406">
      <w:pPr>
        <w:pStyle w:val="NoSpacing"/>
        <w:jc w:val="both"/>
        <w:rPr>
          <w:rFonts w:ascii="Century Gothic" w:hAnsi="Century Gothic"/>
          <w:b/>
          <w:sz w:val="24"/>
          <w:szCs w:val="24"/>
          <w:lang w:eastAsia="en-GB"/>
        </w:rPr>
      </w:pPr>
    </w:p>
    <w:p w14:paraId="58F4B0D9" w14:textId="74696B9C" w:rsidR="002B06A0" w:rsidRPr="00C7467C" w:rsidRDefault="002B06A0" w:rsidP="008D6406">
      <w:pPr>
        <w:pStyle w:val="NoSpacing"/>
        <w:jc w:val="both"/>
        <w:rPr>
          <w:rFonts w:ascii="Century Gothic" w:hAnsi="Century Gothic"/>
          <w:b/>
          <w:sz w:val="24"/>
          <w:szCs w:val="24"/>
          <w:u w:val="single"/>
          <w:lang w:eastAsia="en-GB"/>
        </w:rPr>
      </w:pPr>
      <w:r w:rsidRPr="00C7467C">
        <w:rPr>
          <w:rFonts w:ascii="Century Gothic" w:hAnsi="Century Gothic"/>
          <w:b/>
          <w:sz w:val="24"/>
          <w:szCs w:val="24"/>
          <w:u w:val="single"/>
          <w:lang w:eastAsia="en-GB"/>
        </w:rPr>
        <w:t>Rewards</w:t>
      </w:r>
    </w:p>
    <w:p w14:paraId="0B5228F3" w14:textId="6E1EBA88" w:rsidR="002B06A0" w:rsidRPr="00C7467C" w:rsidRDefault="002B06A0" w:rsidP="008D6406">
      <w:pPr>
        <w:pStyle w:val="NoSpacing"/>
        <w:jc w:val="both"/>
        <w:rPr>
          <w:rFonts w:ascii="Century Gothic" w:hAnsi="Century Gothic"/>
          <w:sz w:val="24"/>
          <w:szCs w:val="24"/>
          <w:lang w:eastAsia="en-GB"/>
        </w:rPr>
      </w:pPr>
      <w:r w:rsidRPr="00C7467C">
        <w:rPr>
          <w:rFonts w:ascii="Century Gothic" w:hAnsi="Century Gothic"/>
          <w:sz w:val="24"/>
          <w:szCs w:val="24"/>
          <w:lang w:eastAsia="en-GB"/>
        </w:rPr>
        <w:t>Any rewards will b</w:t>
      </w:r>
      <w:r w:rsidR="0022317C" w:rsidRPr="00C7467C">
        <w:rPr>
          <w:rFonts w:ascii="Century Gothic" w:hAnsi="Century Gothic"/>
          <w:sz w:val="24"/>
          <w:szCs w:val="24"/>
          <w:lang w:eastAsia="en-GB"/>
        </w:rPr>
        <w:t>e delivered within the “bubble”</w:t>
      </w:r>
    </w:p>
    <w:p w14:paraId="0BC01926" w14:textId="639176FB" w:rsidR="006644B0" w:rsidRPr="00C7467C" w:rsidRDefault="006644B0" w:rsidP="008D6406">
      <w:pPr>
        <w:pStyle w:val="NoSpacing"/>
        <w:jc w:val="both"/>
        <w:rPr>
          <w:rFonts w:ascii="Century Gothic" w:hAnsi="Century Gothic"/>
          <w:sz w:val="24"/>
          <w:szCs w:val="24"/>
          <w:lang w:eastAsia="en-GB"/>
        </w:rPr>
      </w:pPr>
    </w:p>
    <w:p w14:paraId="5E8E7384" w14:textId="67112AAA" w:rsidR="006644B0" w:rsidRPr="00C7467C" w:rsidRDefault="006644B0" w:rsidP="008D6406">
      <w:pPr>
        <w:pStyle w:val="NoSpacing"/>
        <w:jc w:val="both"/>
        <w:rPr>
          <w:rFonts w:ascii="Century Gothic" w:hAnsi="Century Gothic"/>
          <w:sz w:val="24"/>
          <w:szCs w:val="24"/>
          <w:lang w:eastAsia="en-GB"/>
        </w:rPr>
      </w:pPr>
      <w:r w:rsidRPr="00C7467C">
        <w:rPr>
          <w:rFonts w:ascii="Century Gothic" w:hAnsi="Century Gothic"/>
          <w:sz w:val="24"/>
          <w:szCs w:val="24"/>
          <w:lang w:eastAsia="en-GB"/>
        </w:rPr>
        <w:t xml:space="preserve">Each “bubble” will create </w:t>
      </w:r>
      <w:r w:rsidR="00DB7D6E" w:rsidRPr="00C7467C">
        <w:rPr>
          <w:rFonts w:ascii="Century Gothic" w:hAnsi="Century Gothic"/>
          <w:sz w:val="24"/>
          <w:szCs w:val="24"/>
          <w:lang w:eastAsia="en-GB"/>
        </w:rPr>
        <w:t>its</w:t>
      </w:r>
      <w:r w:rsidRPr="00C7467C">
        <w:rPr>
          <w:rFonts w:ascii="Century Gothic" w:hAnsi="Century Gothic"/>
          <w:sz w:val="24"/>
          <w:szCs w:val="24"/>
          <w:lang w:eastAsia="en-GB"/>
        </w:rPr>
        <w:t xml:space="preserve"> own rules together and these will be displayed in the classroom and regularly referred to.</w:t>
      </w:r>
    </w:p>
    <w:p w14:paraId="1E42A480" w14:textId="7DAD8170" w:rsidR="002B06A0" w:rsidRPr="00C7467C" w:rsidRDefault="002B06A0" w:rsidP="008D6406">
      <w:pPr>
        <w:pStyle w:val="NoSpacing"/>
        <w:jc w:val="both"/>
        <w:rPr>
          <w:rFonts w:ascii="Century Gothic" w:hAnsi="Century Gothic"/>
          <w:sz w:val="24"/>
          <w:szCs w:val="24"/>
          <w:lang w:eastAsia="en-GB"/>
        </w:rPr>
      </w:pPr>
    </w:p>
    <w:p w14:paraId="044B95B6" w14:textId="2A8D89BC" w:rsidR="002B06A0" w:rsidRPr="00C7467C" w:rsidRDefault="002B06A0" w:rsidP="008D6406">
      <w:pPr>
        <w:pStyle w:val="NoSpacing"/>
        <w:jc w:val="both"/>
        <w:rPr>
          <w:rFonts w:ascii="Century Gothic" w:hAnsi="Century Gothic"/>
          <w:sz w:val="24"/>
          <w:szCs w:val="24"/>
          <w:lang w:eastAsia="en-GB"/>
        </w:rPr>
      </w:pPr>
      <w:r w:rsidRPr="00C7467C">
        <w:rPr>
          <w:rFonts w:ascii="Century Gothic" w:hAnsi="Century Gothic"/>
          <w:sz w:val="24"/>
          <w:szCs w:val="24"/>
          <w:lang w:eastAsia="en-GB"/>
        </w:rPr>
        <w:t>Rewards will be given to children adhering to rules and routines including handwashing, respiratory hygiene</w:t>
      </w:r>
      <w:r w:rsidR="006644B0" w:rsidRPr="00C7467C">
        <w:rPr>
          <w:rFonts w:ascii="Century Gothic" w:hAnsi="Century Gothic"/>
          <w:sz w:val="24"/>
          <w:szCs w:val="24"/>
          <w:lang w:eastAsia="en-GB"/>
        </w:rPr>
        <w:t xml:space="preserve">, </w:t>
      </w:r>
      <w:r w:rsidRPr="00C7467C">
        <w:rPr>
          <w:rFonts w:ascii="Century Gothic" w:hAnsi="Century Gothic"/>
          <w:sz w:val="24"/>
          <w:szCs w:val="24"/>
          <w:lang w:eastAsia="en-GB"/>
        </w:rPr>
        <w:t>socia</w:t>
      </w:r>
      <w:r w:rsidR="006644B0" w:rsidRPr="00C7467C">
        <w:rPr>
          <w:rFonts w:ascii="Century Gothic" w:hAnsi="Century Gothic"/>
          <w:sz w:val="24"/>
          <w:szCs w:val="24"/>
          <w:lang w:eastAsia="en-GB"/>
        </w:rPr>
        <w:t xml:space="preserve">l distancing and the bubble’s rules.  Children can also earn rewards for other reasons such as random acts of kindness and completing work.  </w:t>
      </w:r>
      <w:r w:rsidRPr="00C7467C">
        <w:rPr>
          <w:rFonts w:ascii="Century Gothic" w:hAnsi="Century Gothic"/>
          <w:sz w:val="24"/>
          <w:szCs w:val="24"/>
          <w:lang w:eastAsia="en-GB"/>
        </w:rPr>
        <w:t>The nature of the rewards will be agreed within each “bubble”</w:t>
      </w:r>
      <w:r w:rsidR="006644B0" w:rsidRPr="00C7467C">
        <w:rPr>
          <w:rFonts w:ascii="Century Gothic" w:hAnsi="Century Gothic"/>
          <w:sz w:val="24"/>
          <w:szCs w:val="24"/>
          <w:lang w:eastAsia="en-GB"/>
        </w:rPr>
        <w:t>,</w:t>
      </w:r>
      <w:r w:rsidRPr="00C7467C">
        <w:rPr>
          <w:rFonts w:ascii="Century Gothic" w:hAnsi="Century Gothic"/>
          <w:sz w:val="24"/>
          <w:szCs w:val="24"/>
          <w:lang w:eastAsia="en-GB"/>
        </w:rPr>
        <w:t xml:space="preserve"> taking the views of the children into account</w:t>
      </w:r>
      <w:r w:rsidR="006644B0" w:rsidRPr="00C7467C">
        <w:rPr>
          <w:rFonts w:ascii="Century Gothic" w:hAnsi="Century Gothic"/>
          <w:sz w:val="24"/>
          <w:szCs w:val="24"/>
          <w:lang w:eastAsia="en-GB"/>
        </w:rPr>
        <w:t>,</w:t>
      </w:r>
      <w:r w:rsidRPr="00C7467C">
        <w:rPr>
          <w:rFonts w:ascii="Century Gothic" w:hAnsi="Century Gothic"/>
          <w:sz w:val="24"/>
          <w:szCs w:val="24"/>
          <w:lang w:eastAsia="en-GB"/>
        </w:rPr>
        <w:t xml:space="preserve"> but may include:</w:t>
      </w:r>
    </w:p>
    <w:p w14:paraId="12E9C419" w14:textId="77777777" w:rsidR="006644B0" w:rsidRPr="00C7467C" w:rsidRDefault="006644B0" w:rsidP="008D6406">
      <w:pPr>
        <w:pStyle w:val="NoSpacing"/>
        <w:jc w:val="both"/>
        <w:rPr>
          <w:rFonts w:ascii="Century Gothic" w:hAnsi="Century Gothic"/>
          <w:sz w:val="24"/>
          <w:szCs w:val="24"/>
          <w:highlight w:val="green"/>
          <w:lang w:eastAsia="en-GB"/>
        </w:rPr>
      </w:pPr>
    </w:p>
    <w:p w14:paraId="6477FCBF" w14:textId="77777777" w:rsidR="00DB7D6E" w:rsidRPr="00C7467C" w:rsidRDefault="00DB7D6E" w:rsidP="009C7C1B">
      <w:pPr>
        <w:pStyle w:val="NoSpacing"/>
        <w:numPr>
          <w:ilvl w:val="0"/>
          <w:numId w:val="8"/>
        </w:numPr>
        <w:jc w:val="both"/>
        <w:rPr>
          <w:rFonts w:ascii="Century Gothic" w:hAnsi="Century Gothic"/>
          <w:sz w:val="24"/>
          <w:szCs w:val="24"/>
          <w:lang w:eastAsia="en-GB"/>
        </w:rPr>
      </w:pPr>
      <w:r w:rsidRPr="00C7467C">
        <w:rPr>
          <w:rFonts w:ascii="Century Gothic" w:hAnsi="Century Gothic"/>
          <w:sz w:val="24"/>
          <w:szCs w:val="24"/>
          <w:lang w:eastAsia="en-GB"/>
        </w:rPr>
        <w:t>Dojo points</w:t>
      </w:r>
    </w:p>
    <w:p w14:paraId="2F4A36A3" w14:textId="05A9F711" w:rsidR="002B06A0" w:rsidRPr="00C7467C" w:rsidRDefault="002B06A0" w:rsidP="009C7C1B">
      <w:pPr>
        <w:pStyle w:val="NoSpacing"/>
        <w:numPr>
          <w:ilvl w:val="0"/>
          <w:numId w:val="8"/>
        </w:numPr>
        <w:jc w:val="both"/>
        <w:rPr>
          <w:rFonts w:ascii="Century Gothic" w:hAnsi="Century Gothic"/>
          <w:sz w:val="24"/>
          <w:szCs w:val="24"/>
          <w:lang w:eastAsia="en-GB"/>
        </w:rPr>
      </w:pPr>
      <w:r w:rsidRPr="00C7467C">
        <w:rPr>
          <w:rFonts w:ascii="Century Gothic" w:hAnsi="Century Gothic"/>
          <w:sz w:val="24"/>
          <w:szCs w:val="24"/>
          <w:lang w:eastAsia="en-GB"/>
        </w:rPr>
        <w:t>Stickers</w:t>
      </w:r>
    </w:p>
    <w:p w14:paraId="72ED614E" w14:textId="6A2826B7" w:rsidR="002B06A0" w:rsidRPr="00C7467C" w:rsidRDefault="002B06A0" w:rsidP="009C7C1B">
      <w:pPr>
        <w:pStyle w:val="NoSpacing"/>
        <w:numPr>
          <w:ilvl w:val="0"/>
          <w:numId w:val="8"/>
        </w:numPr>
        <w:jc w:val="both"/>
        <w:rPr>
          <w:rFonts w:ascii="Century Gothic" w:hAnsi="Century Gothic"/>
          <w:sz w:val="24"/>
          <w:szCs w:val="24"/>
          <w:lang w:eastAsia="en-GB"/>
        </w:rPr>
      </w:pPr>
      <w:r w:rsidRPr="00C7467C">
        <w:rPr>
          <w:rFonts w:ascii="Century Gothic" w:hAnsi="Century Gothic"/>
          <w:sz w:val="24"/>
          <w:szCs w:val="24"/>
          <w:lang w:eastAsia="en-GB"/>
        </w:rPr>
        <w:t>certificates</w:t>
      </w:r>
    </w:p>
    <w:p w14:paraId="2DE329E5" w14:textId="54711D47" w:rsidR="009C7C1B" w:rsidRPr="00C7467C" w:rsidRDefault="0022317C" w:rsidP="009C7C1B">
      <w:pPr>
        <w:pStyle w:val="NoSpacing"/>
        <w:numPr>
          <w:ilvl w:val="0"/>
          <w:numId w:val="8"/>
        </w:numPr>
        <w:jc w:val="both"/>
        <w:rPr>
          <w:rFonts w:ascii="Century Gothic" w:hAnsi="Century Gothic"/>
          <w:sz w:val="24"/>
          <w:szCs w:val="24"/>
          <w:lang w:eastAsia="en-GB"/>
        </w:rPr>
      </w:pPr>
      <w:r w:rsidRPr="00C7467C">
        <w:rPr>
          <w:rFonts w:ascii="Century Gothic" w:hAnsi="Century Gothic"/>
          <w:sz w:val="24"/>
          <w:szCs w:val="24"/>
          <w:lang w:eastAsia="en-GB"/>
        </w:rPr>
        <w:t xml:space="preserve"> </w:t>
      </w:r>
      <w:r w:rsidR="00DB7D6E" w:rsidRPr="00C7467C">
        <w:rPr>
          <w:rFonts w:ascii="Century Gothic" w:hAnsi="Century Gothic"/>
          <w:sz w:val="24"/>
          <w:szCs w:val="24"/>
          <w:lang w:eastAsia="en-GB"/>
        </w:rPr>
        <w:t xml:space="preserve">“creative” </w:t>
      </w:r>
      <w:proofErr w:type="spellStart"/>
      <w:r w:rsidR="00DB7D6E" w:rsidRPr="00C7467C">
        <w:rPr>
          <w:rFonts w:ascii="Century Gothic" w:hAnsi="Century Gothic"/>
          <w:sz w:val="24"/>
          <w:szCs w:val="24"/>
          <w:lang w:eastAsia="en-GB"/>
        </w:rPr>
        <w:t>afrternoons</w:t>
      </w:r>
      <w:proofErr w:type="spellEnd"/>
      <w:r w:rsidR="009C7C1B" w:rsidRPr="00C7467C">
        <w:rPr>
          <w:rFonts w:ascii="Century Gothic" w:hAnsi="Century Gothic"/>
          <w:sz w:val="24"/>
          <w:szCs w:val="24"/>
          <w:lang w:eastAsia="en-GB"/>
        </w:rPr>
        <w:t xml:space="preserve"> </w:t>
      </w:r>
    </w:p>
    <w:p w14:paraId="18207EE8" w14:textId="181F1D5A" w:rsidR="009C7C1B" w:rsidRPr="00C7467C" w:rsidRDefault="00DB7D6E" w:rsidP="009C7C1B">
      <w:pPr>
        <w:pStyle w:val="NoSpacing"/>
        <w:numPr>
          <w:ilvl w:val="0"/>
          <w:numId w:val="8"/>
        </w:numPr>
        <w:jc w:val="both"/>
        <w:rPr>
          <w:rFonts w:ascii="Century Gothic" w:hAnsi="Century Gothic"/>
          <w:sz w:val="24"/>
          <w:szCs w:val="24"/>
          <w:lang w:eastAsia="en-GB"/>
        </w:rPr>
      </w:pPr>
      <w:r w:rsidRPr="00C7467C">
        <w:rPr>
          <w:rFonts w:ascii="Century Gothic" w:hAnsi="Century Gothic"/>
          <w:sz w:val="24"/>
          <w:szCs w:val="24"/>
          <w:lang w:eastAsia="en-GB"/>
        </w:rPr>
        <w:t>Post cards home</w:t>
      </w:r>
      <w:r w:rsidR="009C7C1B" w:rsidRPr="00C7467C">
        <w:rPr>
          <w:rFonts w:ascii="Century Gothic" w:hAnsi="Century Gothic"/>
          <w:sz w:val="24"/>
          <w:szCs w:val="24"/>
          <w:lang w:eastAsia="en-GB"/>
        </w:rPr>
        <w:t xml:space="preserve"> to parent/carers</w:t>
      </w:r>
    </w:p>
    <w:p w14:paraId="3F7C4035" w14:textId="2B9D762B" w:rsidR="009C7C1B" w:rsidRPr="00C7467C" w:rsidRDefault="009C7C1B" w:rsidP="009C7C1B">
      <w:pPr>
        <w:pStyle w:val="NoSpacing"/>
        <w:numPr>
          <w:ilvl w:val="0"/>
          <w:numId w:val="8"/>
        </w:numPr>
        <w:jc w:val="both"/>
        <w:rPr>
          <w:rFonts w:ascii="Century Gothic" w:hAnsi="Century Gothic"/>
          <w:sz w:val="24"/>
          <w:szCs w:val="24"/>
          <w:lang w:eastAsia="en-GB"/>
        </w:rPr>
      </w:pPr>
      <w:r w:rsidRPr="00C7467C">
        <w:rPr>
          <w:rFonts w:ascii="Century Gothic" w:hAnsi="Century Gothic"/>
          <w:sz w:val="24"/>
          <w:szCs w:val="24"/>
          <w:lang w:eastAsia="en-GB"/>
        </w:rPr>
        <w:t>Verbal Praise</w:t>
      </w:r>
    </w:p>
    <w:p w14:paraId="52CB1707" w14:textId="03D04866" w:rsidR="006644B0" w:rsidRPr="00C7467C" w:rsidRDefault="006644B0" w:rsidP="009C7C1B">
      <w:pPr>
        <w:pStyle w:val="NoSpacing"/>
        <w:numPr>
          <w:ilvl w:val="0"/>
          <w:numId w:val="8"/>
        </w:numPr>
        <w:jc w:val="both"/>
        <w:rPr>
          <w:rFonts w:ascii="Century Gothic" w:hAnsi="Century Gothic"/>
          <w:sz w:val="24"/>
          <w:szCs w:val="24"/>
          <w:lang w:eastAsia="en-GB"/>
        </w:rPr>
      </w:pPr>
      <w:r w:rsidRPr="00C7467C">
        <w:rPr>
          <w:rFonts w:ascii="Century Gothic" w:hAnsi="Century Gothic"/>
          <w:sz w:val="24"/>
          <w:szCs w:val="24"/>
          <w:lang w:eastAsia="en-GB"/>
        </w:rPr>
        <w:t>“Star of the Bubble”</w:t>
      </w:r>
    </w:p>
    <w:p w14:paraId="16D13EE2" w14:textId="77777777" w:rsidR="006644B0" w:rsidRPr="00C7467C" w:rsidRDefault="006644B0" w:rsidP="006644B0">
      <w:pPr>
        <w:pStyle w:val="NoSpacing"/>
        <w:ind w:left="720"/>
        <w:jc w:val="both"/>
        <w:rPr>
          <w:rFonts w:ascii="Century Gothic" w:hAnsi="Century Gothic"/>
          <w:sz w:val="24"/>
          <w:szCs w:val="24"/>
          <w:lang w:eastAsia="en-GB"/>
        </w:rPr>
      </w:pPr>
    </w:p>
    <w:p w14:paraId="0EB7491C" w14:textId="47EED5A8" w:rsidR="009C7C1B" w:rsidRPr="00C7467C" w:rsidRDefault="009C7C1B" w:rsidP="009C7C1B">
      <w:pPr>
        <w:pStyle w:val="NoSpacing"/>
        <w:jc w:val="both"/>
        <w:rPr>
          <w:rFonts w:ascii="Century Gothic" w:hAnsi="Century Gothic"/>
          <w:sz w:val="24"/>
          <w:szCs w:val="24"/>
          <w:highlight w:val="green"/>
          <w:lang w:eastAsia="en-GB"/>
        </w:rPr>
      </w:pPr>
    </w:p>
    <w:p w14:paraId="7F98EAA2" w14:textId="1FFD6524" w:rsidR="009C7C1B" w:rsidRPr="00C7467C" w:rsidRDefault="009C7C1B" w:rsidP="008D6406">
      <w:pPr>
        <w:pStyle w:val="NoSpacing"/>
        <w:jc w:val="both"/>
        <w:rPr>
          <w:rFonts w:ascii="Century Gothic" w:hAnsi="Century Gothic"/>
          <w:b/>
          <w:sz w:val="24"/>
          <w:szCs w:val="24"/>
          <w:u w:val="single"/>
          <w:lang w:eastAsia="en-GB"/>
        </w:rPr>
      </w:pPr>
      <w:r w:rsidRPr="00C7467C">
        <w:rPr>
          <w:rFonts w:ascii="Century Gothic" w:hAnsi="Century Gothic"/>
          <w:b/>
          <w:sz w:val="24"/>
          <w:szCs w:val="24"/>
          <w:u w:val="single"/>
          <w:lang w:eastAsia="en-GB"/>
        </w:rPr>
        <w:t>Sanctions</w:t>
      </w:r>
    </w:p>
    <w:p w14:paraId="571DEA26" w14:textId="31AC8601" w:rsidR="009C7C1B" w:rsidRPr="00C7467C" w:rsidRDefault="009C7C1B" w:rsidP="008D6406">
      <w:pPr>
        <w:pStyle w:val="NoSpacing"/>
        <w:jc w:val="both"/>
        <w:rPr>
          <w:rFonts w:ascii="Century Gothic" w:hAnsi="Century Gothic"/>
          <w:b/>
          <w:sz w:val="24"/>
          <w:szCs w:val="24"/>
          <w:u w:val="single"/>
          <w:lang w:eastAsia="en-GB"/>
        </w:rPr>
      </w:pPr>
    </w:p>
    <w:p w14:paraId="485F6AF9" w14:textId="2202B900" w:rsidR="009C7C1B" w:rsidRPr="00C7467C" w:rsidRDefault="009C7C1B" w:rsidP="008D6406">
      <w:pPr>
        <w:pStyle w:val="NoSpacing"/>
        <w:jc w:val="both"/>
        <w:rPr>
          <w:rFonts w:ascii="Century Gothic" w:hAnsi="Century Gothic"/>
          <w:sz w:val="24"/>
          <w:szCs w:val="24"/>
          <w:lang w:eastAsia="en-GB"/>
        </w:rPr>
      </w:pPr>
      <w:r w:rsidRPr="00C7467C">
        <w:rPr>
          <w:rFonts w:ascii="Century Gothic" w:hAnsi="Century Gothic"/>
          <w:sz w:val="24"/>
          <w:szCs w:val="24"/>
          <w:lang w:eastAsia="en-GB"/>
        </w:rPr>
        <w:t>Following government guidelines and to prioritise the safety of the children and staff, movement of children around the school is being strictly planned.</w:t>
      </w:r>
      <w:r w:rsidR="00825A08" w:rsidRPr="00C7467C">
        <w:rPr>
          <w:rFonts w:ascii="Century Gothic" w:hAnsi="Century Gothic"/>
          <w:sz w:val="24"/>
          <w:szCs w:val="24"/>
          <w:lang w:eastAsia="en-GB"/>
        </w:rPr>
        <w:t xml:space="preserve">  Contact with staff members outside of the groups is also </w:t>
      </w:r>
      <w:r w:rsidR="0022317C" w:rsidRPr="00C7467C">
        <w:rPr>
          <w:rFonts w:ascii="Century Gothic" w:hAnsi="Century Gothic"/>
          <w:sz w:val="24"/>
          <w:szCs w:val="24"/>
          <w:lang w:eastAsia="en-GB"/>
        </w:rPr>
        <w:t>restricted</w:t>
      </w:r>
      <w:r w:rsidR="00825A08" w:rsidRPr="00C7467C">
        <w:rPr>
          <w:rFonts w:ascii="Century Gothic" w:hAnsi="Century Gothic"/>
          <w:sz w:val="24"/>
          <w:szCs w:val="24"/>
          <w:lang w:eastAsia="en-GB"/>
        </w:rPr>
        <w:t xml:space="preserve">.  </w:t>
      </w:r>
    </w:p>
    <w:p w14:paraId="75CA1E8F" w14:textId="6603435E" w:rsidR="00FC5B1E" w:rsidRPr="00C7467C" w:rsidRDefault="00FC5B1E" w:rsidP="008D6406">
      <w:pPr>
        <w:pStyle w:val="NoSpacing"/>
        <w:jc w:val="both"/>
        <w:rPr>
          <w:rFonts w:ascii="Century Gothic" w:hAnsi="Century Gothic"/>
          <w:sz w:val="24"/>
          <w:szCs w:val="24"/>
          <w:lang w:eastAsia="en-GB"/>
        </w:rPr>
      </w:pPr>
    </w:p>
    <w:p w14:paraId="263C4AE3" w14:textId="36DF9311" w:rsidR="00FC5B1E" w:rsidRPr="00C7467C" w:rsidRDefault="00FC5B1E" w:rsidP="008D6406">
      <w:pPr>
        <w:pStyle w:val="NoSpacing"/>
        <w:jc w:val="both"/>
        <w:rPr>
          <w:rFonts w:ascii="Century Gothic" w:hAnsi="Century Gothic"/>
          <w:sz w:val="24"/>
          <w:szCs w:val="24"/>
          <w:lang w:eastAsia="en-GB"/>
        </w:rPr>
      </w:pPr>
      <w:r w:rsidRPr="00C7467C">
        <w:rPr>
          <w:rFonts w:ascii="Century Gothic" w:hAnsi="Century Gothic"/>
          <w:sz w:val="24"/>
          <w:szCs w:val="24"/>
          <w:lang w:eastAsia="en-GB"/>
        </w:rPr>
        <w:lastRenderedPageBreak/>
        <w:t>Rules and routines will be taught to children and supported with visuals.  This will form part of the curriculum.  Extra resources e.g. social stories can be made available to children who need extra support in this area.</w:t>
      </w:r>
    </w:p>
    <w:p w14:paraId="60A3EA3D" w14:textId="0B5E04CC" w:rsidR="00825A08" w:rsidRPr="00C7467C" w:rsidRDefault="00825A08" w:rsidP="008D6406">
      <w:pPr>
        <w:pStyle w:val="NoSpacing"/>
        <w:jc w:val="both"/>
        <w:rPr>
          <w:rFonts w:ascii="Century Gothic" w:hAnsi="Century Gothic"/>
          <w:sz w:val="24"/>
          <w:szCs w:val="24"/>
          <w:lang w:eastAsia="en-GB"/>
        </w:rPr>
      </w:pPr>
    </w:p>
    <w:p w14:paraId="30EAC965" w14:textId="39F65299" w:rsidR="00825A08" w:rsidRPr="00C7467C" w:rsidRDefault="00825A08" w:rsidP="008D6406">
      <w:pPr>
        <w:pStyle w:val="NoSpacing"/>
        <w:jc w:val="both"/>
        <w:rPr>
          <w:rFonts w:ascii="Century Gothic" w:hAnsi="Century Gothic"/>
          <w:sz w:val="24"/>
          <w:szCs w:val="24"/>
          <w:lang w:eastAsia="en-GB"/>
        </w:rPr>
      </w:pPr>
      <w:r w:rsidRPr="00C7467C">
        <w:rPr>
          <w:rFonts w:ascii="Century Gothic" w:hAnsi="Century Gothic"/>
          <w:sz w:val="24"/>
          <w:szCs w:val="24"/>
          <w:lang w:eastAsia="en-GB"/>
        </w:rPr>
        <w:t>A time out area will be designated and used within the classroom.  Children will be directed to this by the Teacher or TA within the group</w:t>
      </w:r>
      <w:r w:rsidR="0022317C" w:rsidRPr="00C7467C">
        <w:rPr>
          <w:rFonts w:ascii="Century Gothic" w:hAnsi="Century Gothic"/>
          <w:sz w:val="24"/>
          <w:szCs w:val="24"/>
          <w:lang w:eastAsia="en-GB"/>
        </w:rPr>
        <w:t>.  Use of this will be recorded. Children</w:t>
      </w:r>
      <w:r w:rsidR="00FC5B1E" w:rsidRPr="00C7467C">
        <w:rPr>
          <w:rFonts w:ascii="Century Gothic" w:hAnsi="Century Gothic"/>
          <w:sz w:val="24"/>
          <w:szCs w:val="24"/>
          <w:lang w:eastAsia="en-GB"/>
        </w:rPr>
        <w:t xml:space="preserve"> who are regularly receiving time </w:t>
      </w:r>
      <w:r w:rsidR="00C7467C" w:rsidRPr="00C7467C">
        <w:rPr>
          <w:rFonts w:ascii="Century Gothic" w:hAnsi="Century Gothic"/>
          <w:sz w:val="24"/>
          <w:szCs w:val="24"/>
          <w:lang w:eastAsia="en-GB"/>
        </w:rPr>
        <w:t>outs</w:t>
      </w:r>
      <w:r w:rsidR="00FC5B1E" w:rsidRPr="00C7467C">
        <w:rPr>
          <w:rFonts w:ascii="Century Gothic" w:hAnsi="Century Gothic"/>
          <w:sz w:val="24"/>
          <w:szCs w:val="24"/>
          <w:lang w:eastAsia="en-GB"/>
        </w:rPr>
        <w:t xml:space="preserve"> will be discussed </w:t>
      </w:r>
      <w:r w:rsidR="006644B0" w:rsidRPr="00C7467C">
        <w:rPr>
          <w:rFonts w:ascii="Century Gothic" w:hAnsi="Century Gothic"/>
          <w:sz w:val="24"/>
          <w:szCs w:val="24"/>
          <w:lang w:eastAsia="en-GB"/>
        </w:rPr>
        <w:t>by staff and SLT and parents will be notified.</w:t>
      </w:r>
    </w:p>
    <w:p w14:paraId="2A86F2A3" w14:textId="38528C1E" w:rsidR="00825A08" w:rsidRPr="00C7467C" w:rsidRDefault="00825A08" w:rsidP="008D6406">
      <w:pPr>
        <w:pStyle w:val="NoSpacing"/>
        <w:jc w:val="both"/>
        <w:rPr>
          <w:rFonts w:ascii="Century Gothic" w:hAnsi="Century Gothic"/>
          <w:sz w:val="24"/>
          <w:szCs w:val="24"/>
          <w:lang w:eastAsia="en-GB"/>
        </w:rPr>
      </w:pPr>
    </w:p>
    <w:p w14:paraId="5FA0A0C0" w14:textId="1B33D94D" w:rsidR="0022317C" w:rsidRPr="00C7467C" w:rsidRDefault="0022317C" w:rsidP="0022317C">
      <w:pPr>
        <w:autoSpaceDE w:val="0"/>
        <w:autoSpaceDN w:val="0"/>
        <w:adjustRightInd w:val="0"/>
        <w:spacing w:after="0" w:line="240" w:lineRule="auto"/>
        <w:rPr>
          <w:rFonts w:ascii="Century Gothic" w:hAnsi="Century Gothic" w:cs="Calibri"/>
          <w:b/>
          <w:bCs/>
          <w:sz w:val="24"/>
          <w:szCs w:val="24"/>
          <w:lang w:eastAsia="en-GB"/>
        </w:rPr>
      </w:pPr>
    </w:p>
    <w:p w14:paraId="2F2430CC" w14:textId="1A70C313" w:rsidR="00C7467C" w:rsidRPr="00C7467C" w:rsidRDefault="00C7467C" w:rsidP="0022317C">
      <w:pPr>
        <w:autoSpaceDE w:val="0"/>
        <w:autoSpaceDN w:val="0"/>
        <w:adjustRightInd w:val="0"/>
        <w:spacing w:after="0" w:line="240" w:lineRule="auto"/>
        <w:rPr>
          <w:rFonts w:ascii="Century Gothic" w:hAnsi="Century Gothic" w:cs="Calibri"/>
          <w:b/>
          <w:bCs/>
          <w:sz w:val="24"/>
          <w:szCs w:val="24"/>
          <w:lang w:eastAsia="en-GB"/>
        </w:rPr>
      </w:pPr>
    </w:p>
    <w:p w14:paraId="72F875E2" w14:textId="40CF51F8" w:rsidR="00C7467C" w:rsidRPr="00C7467C" w:rsidRDefault="00C7467C" w:rsidP="0022317C">
      <w:pPr>
        <w:autoSpaceDE w:val="0"/>
        <w:autoSpaceDN w:val="0"/>
        <w:adjustRightInd w:val="0"/>
        <w:spacing w:after="0" w:line="240" w:lineRule="auto"/>
        <w:rPr>
          <w:rFonts w:ascii="Century Gothic" w:hAnsi="Century Gothic" w:cs="Calibri"/>
          <w:b/>
          <w:bCs/>
          <w:sz w:val="24"/>
          <w:szCs w:val="24"/>
          <w:lang w:eastAsia="en-GB"/>
        </w:rPr>
      </w:pPr>
    </w:p>
    <w:p w14:paraId="6C885C1A" w14:textId="46423673" w:rsidR="00C7467C" w:rsidRPr="00C7467C" w:rsidRDefault="00C7467C" w:rsidP="0022317C">
      <w:pPr>
        <w:autoSpaceDE w:val="0"/>
        <w:autoSpaceDN w:val="0"/>
        <w:adjustRightInd w:val="0"/>
        <w:spacing w:after="0" w:line="240" w:lineRule="auto"/>
        <w:rPr>
          <w:rFonts w:ascii="Century Gothic" w:hAnsi="Century Gothic" w:cs="Calibri"/>
          <w:b/>
          <w:bCs/>
          <w:sz w:val="24"/>
          <w:szCs w:val="24"/>
          <w:lang w:eastAsia="en-GB"/>
        </w:rPr>
      </w:pPr>
    </w:p>
    <w:p w14:paraId="752FADEB" w14:textId="41300FE6" w:rsidR="00C7467C" w:rsidRPr="00C7467C" w:rsidRDefault="00C7467C" w:rsidP="0022317C">
      <w:pPr>
        <w:autoSpaceDE w:val="0"/>
        <w:autoSpaceDN w:val="0"/>
        <w:adjustRightInd w:val="0"/>
        <w:spacing w:after="0" w:line="240" w:lineRule="auto"/>
        <w:rPr>
          <w:rFonts w:ascii="Century Gothic" w:hAnsi="Century Gothic" w:cs="Calibri"/>
          <w:b/>
          <w:bCs/>
          <w:sz w:val="24"/>
          <w:szCs w:val="24"/>
          <w:lang w:eastAsia="en-GB"/>
        </w:rPr>
      </w:pPr>
    </w:p>
    <w:p w14:paraId="6BDECA63" w14:textId="5D071E04" w:rsidR="00C7467C" w:rsidRPr="00C7467C" w:rsidRDefault="00C7467C" w:rsidP="0022317C">
      <w:pPr>
        <w:autoSpaceDE w:val="0"/>
        <w:autoSpaceDN w:val="0"/>
        <w:adjustRightInd w:val="0"/>
        <w:spacing w:after="0" w:line="240" w:lineRule="auto"/>
        <w:rPr>
          <w:rFonts w:ascii="Century Gothic" w:hAnsi="Century Gothic" w:cs="Calibri"/>
          <w:b/>
          <w:bCs/>
          <w:sz w:val="24"/>
          <w:szCs w:val="24"/>
          <w:lang w:eastAsia="en-GB"/>
        </w:rPr>
      </w:pPr>
    </w:p>
    <w:p w14:paraId="75176893" w14:textId="1E13C98A" w:rsidR="00C7467C" w:rsidRPr="00C7467C" w:rsidRDefault="00C7467C" w:rsidP="0022317C">
      <w:pPr>
        <w:autoSpaceDE w:val="0"/>
        <w:autoSpaceDN w:val="0"/>
        <w:adjustRightInd w:val="0"/>
        <w:spacing w:after="0" w:line="240" w:lineRule="auto"/>
        <w:rPr>
          <w:rFonts w:ascii="Century Gothic" w:hAnsi="Century Gothic" w:cs="Calibri"/>
          <w:b/>
          <w:bCs/>
          <w:sz w:val="24"/>
          <w:szCs w:val="24"/>
          <w:lang w:eastAsia="en-GB"/>
        </w:rPr>
      </w:pPr>
    </w:p>
    <w:p w14:paraId="7827699A" w14:textId="1B0B3B2C" w:rsidR="00C7467C" w:rsidRPr="00C7467C" w:rsidRDefault="00C7467C" w:rsidP="0022317C">
      <w:pPr>
        <w:autoSpaceDE w:val="0"/>
        <w:autoSpaceDN w:val="0"/>
        <w:adjustRightInd w:val="0"/>
        <w:spacing w:after="0" w:line="240" w:lineRule="auto"/>
        <w:rPr>
          <w:rFonts w:ascii="Century Gothic" w:hAnsi="Century Gothic" w:cs="Calibri"/>
          <w:b/>
          <w:bCs/>
          <w:sz w:val="24"/>
          <w:szCs w:val="24"/>
          <w:lang w:eastAsia="en-GB"/>
        </w:rPr>
      </w:pPr>
    </w:p>
    <w:p w14:paraId="18E9D523" w14:textId="77777777" w:rsidR="00C7467C" w:rsidRPr="00C7467C" w:rsidRDefault="00C7467C" w:rsidP="0022317C">
      <w:pPr>
        <w:autoSpaceDE w:val="0"/>
        <w:autoSpaceDN w:val="0"/>
        <w:adjustRightInd w:val="0"/>
        <w:spacing w:after="0" w:line="240" w:lineRule="auto"/>
        <w:rPr>
          <w:rFonts w:ascii="Century Gothic" w:hAnsi="Century Gothic" w:cs="Calibri"/>
          <w:b/>
          <w:bCs/>
          <w:sz w:val="24"/>
          <w:szCs w:val="24"/>
          <w:lang w:eastAsia="en-GB"/>
        </w:rPr>
      </w:pPr>
    </w:p>
    <w:p w14:paraId="1367400E" w14:textId="77777777" w:rsidR="0022317C" w:rsidRPr="00C7467C" w:rsidRDefault="0022317C" w:rsidP="0022317C">
      <w:pPr>
        <w:autoSpaceDE w:val="0"/>
        <w:autoSpaceDN w:val="0"/>
        <w:adjustRightInd w:val="0"/>
        <w:spacing w:after="0" w:line="240" w:lineRule="auto"/>
        <w:jc w:val="both"/>
        <w:rPr>
          <w:rFonts w:ascii="Century Gothic" w:hAnsi="Century Gothic" w:cs="Calibri"/>
          <w:bCs/>
          <w:color w:val="000000"/>
          <w:sz w:val="24"/>
          <w:szCs w:val="24"/>
          <w:lang w:eastAsia="en-GB"/>
        </w:rPr>
      </w:pPr>
    </w:p>
    <w:p w14:paraId="6E7F0960" w14:textId="77777777" w:rsidR="00CA46C2" w:rsidRPr="00C7467C" w:rsidRDefault="00CA46C2" w:rsidP="00CA46C2">
      <w:pPr>
        <w:autoSpaceDE w:val="0"/>
        <w:autoSpaceDN w:val="0"/>
        <w:adjustRightInd w:val="0"/>
        <w:spacing w:after="0" w:line="240" w:lineRule="auto"/>
        <w:jc w:val="both"/>
        <w:rPr>
          <w:rFonts w:ascii="Century Gothic" w:hAnsi="Century Gothic" w:cs="Calibri"/>
          <w:b/>
          <w:bCs/>
          <w:color w:val="000000"/>
          <w:sz w:val="24"/>
          <w:szCs w:val="24"/>
          <w:lang w:eastAsia="en-GB"/>
        </w:rPr>
      </w:pPr>
      <w:r w:rsidRPr="00C7467C">
        <w:rPr>
          <w:rFonts w:ascii="Century Gothic" w:hAnsi="Century Gothic" w:cs="Calibri"/>
          <w:b/>
          <w:bCs/>
          <w:color w:val="000000"/>
          <w:sz w:val="24"/>
          <w:szCs w:val="24"/>
          <w:lang w:eastAsia="en-GB"/>
        </w:rPr>
        <w:t>6. Sanctions</w:t>
      </w:r>
    </w:p>
    <w:p w14:paraId="1A97A6A8" w14:textId="77777777" w:rsidR="00CA46C2" w:rsidRPr="00C7467C" w:rsidRDefault="00CA46C2" w:rsidP="00CA46C2">
      <w:pPr>
        <w:autoSpaceDE w:val="0"/>
        <w:autoSpaceDN w:val="0"/>
        <w:adjustRightInd w:val="0"/>
        <w:spacing w:after="0" w:line="240" w:lineRule="auto"/>
        <w:jc w:val="both"/>
        <w:rPr>
          <w:rFonts w:ascii="Century Gothic" w:hAnsi="Century Gothic" w:cs="Calibri"/>
          <w:bCs/>
          <w:color w:val="000000"/>
          <w:sz w:val="24"/>
          <w:szCs w:val="24"/>
          <w:lang w:eastAsia="en-GB"/>
        </w:rPr>
      </w:pPr>
    </w:p>
    <w:p w14:paraId="46E13B65" w14:textId="1DA3B62B" w:rsidR="00CA46C2" w:rsidRPr="00C7467C" w:rsidRDefault="00CA46C2" w:rsidP="00CA46C2">
      <w:pPr>
        <w:autoSpaceDE w:val="0"/>
        <w:autoSpaceDN w:val="0"/>
        <w:adjustRightInd w:val="0"/>
        <w:spacing w:after="0" w:line="240" w:lineRule="auto"/>
        <w:jc w:val="both"/>
        <w:rPr>
          <w:rFonts w:ascii="Century Gothic" w:hAnsi="Century Gothic" w:cs="Calibri"/>
          <w:bCs/>
          <w:color w:val="000000"/>
          <w:sz w:val="24"/>
          <w:szCs w:val="24"/>
          <w:lang w:eastAsia="en-GB"/>
        </w:rPr>
      </w:pPr>
      <w:r w:rsidRPr="00C7467C">
        <w:rPr>
          <w:rFonts w:ascii="Century Gothic" w:hAnsi="Century Gothic" w:cs="Calibri"/>
          <w:bCs/>
          <w:color w:val="000000"/>
          <w:sz w:val="24"/>
          <w:szCs w:val="24"/>
          <w:lang w:eastAsia="en-GB"/>
        </w:rPr>
        <w:t>Lower Meadow Primary Academy will continue to adopt a least to most intrusive approach (LMI) which characterises a hierarchy of interventions to manage behaviour which falls below what is expected.</w:t>
      </w:r>
    </w:p>
    <w:p w14:paraId="41E644D9" w14:textId="39EC13F2" w:rsidR="0022317C" w:rsidRPr="00C7467C" w:rsidRDefault="0022317C" w:rsidP="008D6406">
      <w:pPr>
        <w:pStyle w:val="NoSpacing"/>
        <w:jc w:val="both"/>
        <w:rPr>
          <w:rFonts w:ascii="Century Gothic" w:hAnsi="Century Gothic"/>
          <w:sz w:val="24"/>
          <w:szCs w:val="24"/>
          <w:highlight w:val="green"/>
          <w:lang w:eastAsia="en-GB"/>
        </w:rPr>
      </w:pPr>
    </w:p>
    <w:p w14:paraId="30C5FFF5" w14:textId="77777777" w:rsidR="0022317C" w:rsidRPr="00C7467C" w:rsidRDefault="0022317C" w:rsidP="008D6406">
      <w:pPr>
        <w:pStyle w:val="NoSpacing"/>
        <w:jc w:val="both"/>
        <w:rPr>
          <w:rFonts w:ascii="Century Gothic" w:hAnsi="Century Gothic"/>
          <w:sz w:val="24"/>
          <w:szCs w:val="24"/>
          <w:highlight w:val="green"/>
          <w:lang w:eastAsia="en-GB"/>
        </w:rPr>
      </w:pPr>
    </w:p>
    <w:p w14:paraId="1935E7D6" w14:textId="6382498F" w:rsidR="0022317C" w:rsidRPr="00C7467C" w:rsidRDefault="006644B0" w:rsidP="0022317C">
      <w:pPr>
        <w:autoSpaceDE w:val="0"/>
        <w:autoSpaceDN w:val="0"/>
        <w:adjustRightInd w:val="0"/>
        <w:spacing w:after="0" w:line="240" w:lineRule="auto"/>
        <w:jc w:val="both"/>
        <w:rPr>
          <w:rFonts w:ascii="Century Gothic" w:hAnsi="Century Gothic" w:cs="Calibri"/>
          <w:bCs/>
          <w:color w:val="000000"/>
          <w:sz w:val="24"/>
          <w:szCs w:val="24"/>
          <w:lang w:eastAsia="en-GB"/>
        </w:rPr>
      </w:pPr>
      <w:r w:rsidRPr="00C7467C">
        <w:rPr>
          <w:rFonts w:ascii="Century Gothic" w:hAnsi="Century Gothic"/>
          <w:b/>
          <w:sz w:val="24"/>
          <w:szCs w:val="24"/>
          <w:u w:val="single"/>
          <w:lang w:eastAsia="en-GB"/>
        </w:rPr>
        <w:t xml:space="preserve">Step 1 </w:t>
      </w:r>
      <w:r w:rsidR="0022317C" w:rsidRPr="00C7467C">
        <w:rPr>
          <w:rFonts w:ascii="Century Gothic" w:hAnsi="Century Gothic"/>
          <w:b/>
          <w:sz w:val="24"/>
          <w:szCs w:val="24"/>
          <w:u w:val="single"/>
          <w:lang w:eastAsia="en-GB"/>
        </w:rPr>
        <w:t xml:space="preserve">  </w:t>
      </w:r>
      <w:r w:rsidR="0022317C" w:rsidRPr="00C7467C">
        <w:rPr>
          <w:rFonts w:ascii="Century Gothic" w:hAnsi="Century Gothic" w:cs="Calibri"/>
          <w:bCs/>
          <w:color w:val="000000"/>
          <w:sz w:val="24"/>
          <w:szCs w:val="24"/>
          <w:lang w:eastAsia="en-GB"/>
        </w:rPr>
        <w:t>Least to Most Intrusive Approach</w:t>
      </w:r>
    </w:p>
    <w:p w14:paraId="1912A83F" w14:textId="77777777" w:rsidR="0022317C" w:rsidRPr="00C7467C" w:rsidRDefault="0022317C" w:rsidP="0022317C">
      <w:pPr>
        <w:numPr>
          <w:ilvl w:val="0"/>
          <w:numId w:val="15"/>
        </w:numPr>
        <w:autoSpaceDE w:val="0"/>
        <w:autoSpaceDN w:val="0"/>
        <w:adjustRightInd w:val="0"/>
        <w:spacing w:after="0" w:line="240" w:lineRule="auto"/>
        <w:jc w:val="both"/>
        <w:rPr>
          <w:rFonts w:ascii="Century Gothic" w:hAnsi="Century Gothic" w:cs="Calibri"/>
          <w:bCs/>
          <w:color w:val="000000"/>
          <w:sz w:val="24"/>
          <w:szCs w:val="24"/>
          <w:lang w:eastAsia="en-GB"/>
        </w:rPr>
      </w:pPr>
      <w:r w:rsidRPr="00C7467C">
        <w:rPr>
          <w:rFonts w:ascii="Century Gothic" w:hAnsi="Century Gothic" w:cs="Calibri"/>
          <w:bCs/>
          <w:color w:val="000000"/>
          <w:sz w:val="24"/>
          <w:szCs w:val="24"/>
          <w:lang w:eastAsia="en-GB"/>
        </w:rPr>
        <w:t>Tactically ignore any inappropriate behaviour</w:t>
      </w:r>
    </w:p>
    <w:p w14:paraId="7BCD2F95" w14:textId="77777777" w:rsidR="0022317C" w:rsidRPr="00C7467C" w:rsidRDefault="0022317C" w:rsidP="0022317C">
      <w:pPr>
        <w:numPr>
          <w:ilvl w:val="0"/>
          <w:numId w:val="15"/>
        </w:numPr>
        <w:autoSpaceDE w:val="0"/>
        <w:autoSpaceDN w:val="0"/>
        <w:adjustRightInd w:val="0"/>
        <w:spacing w:after="0" w:line="240" w:lineRule="auto"/>
        <w:jc w:val="both"/>
        <w:rPr>
          <w:rFonts w:ascii="Century Gothic" w:hAnsi="Century Gothic" w:cs="Calibri"/>
          <w:bCs/>
          <w:color w:val="000000"/>
          <w:sz w:val="24"/>
          <w:szCs w:val="24"/>
          <w:lang w:eastAsia="en-GB"/>
        </w:rPr>
      </w:pPr>
      <w:r w:rsidRPr="00C7467C">
        <w:rPr>
          <w:rFonts w:ascii="Century Gothic" w:hAnsi="Century Gothic" w:cs="Calibri"/>
          <w:bCs/>
          <w:color w:val="000000"/>
          <w:sz w:val="24"/>
          <w:szCs w:val="24"/>
          <w:lang w:eastAsia="en-GB"/>
        </w:rPr>
        <w:t>Non-verbal messages</w:t>
      </w:r>
    </w:p>
    <w:p w14:paraId="09A757E6" w14:textId="77777777" w:rsidR="0022317C" w:rsidRPr="00C7467C" w:rsidRDefault="0022317C" w:rsidP="0022317C">
      <w:pPr>
        <w:numPr>
          <w:ilvl w:val="0"/>
          <w:numId w:val="15"/>
        </w:numPr>
        <w:autoSpaceDE w:val="0"/>
        <w:autoSpaceDN w:val="0"/>
        <w:adjustRightInd w:val="0"/>
        <w:spacing w:after="0" w:line="240" w:lineRule="auto"/>
        <w:jc w:val="both"/>
        <w:rPr>
          <w:rFonts w:ascii="Century Gothic" w:hAnsi="Century Gothic" w:cs="Calibri"/>
          <w:bCs/>
          <w:color w:val="000000"/>
          <w:sz w:val="24"/>
          <w:szCs w:val="24"/>
          <w:lang w:eastAsia="en-GB"/>
        </w:rPr>
      </w:pPr>
      <w:r w:rsidRPr="00C7467C">
        <w:rPr>
          <w:rFonts w:ascii="Century Gothic" w:hAnsi="Century Gothic" w:cs="Calibri"/>
          <w:bCs/>
          <w:color w:val="000000"/>
          <w:sz w:val="24"/>
          <w:szCs w:val="24"/>
          <w:lang w:eastAsia="en-GB"/>
        </w:rPr>
        <w:t>Indirect reminders</w:t>
      </w:r>
    </w:p>
    <w:p w14:paraId="73E3D444" w14:textId="77777777" w:rsidR="0022317C" w:rsidRPr="00C7467C" w:rsidRDefault="0022317C" w:rsidP="0022317C">
      <w:pPr>
        <w:numPr>
          <w:ilvl w:val="0"/>
          <w:numId w:val="15"/>
        </w:numPr>
        <w:autoSpaceDE w:val="0"/>
        <w:autoSpaceDN w:val="0"/>
        <w:adjustRightInd w:val="0"/>
        <w:spacing w:after="0" w:line="240" w:lineRule="auto"/>
        <w:jc w:val="both"/>
        <w:rPr>
          <w:rFonts w:ascii="Century Gothic" w:hAnsi="Century Gothic" w:cs="Calibri"/>
          <w:bCs/>
          <w:color w:val="000000"/>
          <w:sz w:val="24"/>
          <w:szCs w:val="24"/>
          <w:lang w:eastAsia="en-GB"/>
        </w:rPr>
      </w:pPr>
      <w:r w:rsidRPr="00C7467C">
        <w:rPr>
          <w:rFonts w:ascii="Century Gothic" w:hAnsi="Century Gothic" w:cs="Calibri"/>
          <w:bCs/>
          <w:color w:val="000000"/>
          <w:sz w:val="24"/>
          <w:szCs w:val="24"/>
          <w:lang w:eastAsia="en-GB"/>
        </w:rPr>
        <w:t>Direct questions/comments</w:t>
      </w:r>
    </w:p>
    <w:p w14:paraId="06531A03" w14:textId="77777777" w:rsidR="0022317C" w:rsidRPr="00C7467C" w:rsidRDefault="0022317C" w:rsidP="0022317C">
      <w:pPr>
        <w:numPr>
          <w:ilvl w:val="0"/>
          <w:numId w:val="15"/>
        </w:numPr>
        <w:autoSpaceDE w:val="0"/>
        <w:autoSpaceDN w:val="0"/>
        <w:adjustRightInd w:val="0"/>
        <w:spacing w:after="0" w:line="240" w:lineRule="auto"/>
        <w:jc w:val="both"/>
        <w:rPr>
          <w:rFonts w:ascii="Century Gothic" w:hAnsi="Century Gothic" w:cs="Calibri"/>
          <w:bCs/>
          <w:color w:val="000000"/>
          <w:sz w:val="24"/>
          <w:szCs w:val="24"/>
          <w:lang w:eastAsia="en-GB"/>
        </w:rPr>
      </w:pPr>
      <w:r w:rsidRPr="00C7467C">
        <w:rPr>
          <w:rFonts w:ascii="Century Gothic" w:hAnsi="Century Gothic" w:cs="Calibri"/>
          <w:bCs/>
          <w:color w:val="000000"/>
          <w:sz w:val="24"/>
          <w:szCs w:val="24"/>
          <w:lang w:eastAsia="en-GB"/>
        </w:rPr>
        <w:t>Conditional direction/re-direction</w:t>
      </w:r>
    </w:p>
    <w:p w14:paraId="3D198862" w14:textId="77777777" w:rsidR="0022317C" w:rsidRPr="00C7467C" w:rsidRDefault="0022317C" w:rsidP="0022317C">
      <w:pPr>
        <w:numPr>
          <w:ilvl w:val="0"/>
          <w:numId w:val="15"/>
        </w:numPr>
        <w:autoSpaceDE w:val="0"/>
        <w:autoSpaceDN w:val="0"/>
        <w:adjustRightInd w:val="0"/>
        <w:spacing w:after="0" w:line="240" w:lineRule="auto"/>
        <w:jc w:val="both"/>
        <w:rPr>
          <w:rFonts w:ascii="Century Gothic" w:hAnsi="Century Gothic" w:cs="Calibri"/>
          <w:bCs/>
          <w:color w:val="000000"/>
          <w:sz w:val="24"/>
          <w:szCs w:val="24"/>
          <w:lang w:eastAsia="en-GB"/>
        </w:rPr>
      </w:pPr>
      <w:r w:rsidRPr="00C7467C">
        <w:rPr>
          <w:rFonts w:ascii="Century Gothic" w:hAnsi="Century Gothic" w:cs="Calibri"/>
          <w:bCs/>
          <w:color w:val="000000"/>
          <w:sz w:val="24"/>
          <w:szCs w:val="24"/>
          <w:lang w:eastAsia="en-GB"/>
        </w:rPr>
        <w:t>Simple choice</w:t>
      </w:r>
    </w:p>
    <w:p w14:paraId="1791E049" w14:textId="77777777" w:rsidR="0022317C" w:rsidRPr="00C7467C" w:rsidRDefault="0022317C" w:rsidP="0022317C">
      <w:pPr>
        <w:numPr>
          <w:ilvl w:val="0"/>
          <w:numId w:val="15"/>
        </w:numPr>
        <w:autoSpaceDE w:val="0"/>
        <w:autoSpaceDN w:val="0"/>
        <w:adjustRightInd w:val="0"/>
        <w:spacing w:after="0" w:line="240" w:lineRule="auto"/>
        <w:jc w:val="both"/>
        <w:rPr>
          <w:rFonts w:ascii="Century Gothic" w:hAnsi="Century Gothic" w:cs="Calibri"/>
          <w:bCs/>
          <w:color w:val="000000"/>
          <w:sz w:val="24"/>
          <w:szCs w:val="24"/>
          <w:lang w:eastAsia="en-GB"/>
        </w:rPr>
      </w:pPr>
      <w:r w:rsidRPr="00C7467C">
        <w:rPr>
          <w:rFonts w:ascii="Century Gothic" w:hAnsi="Century Gothic" w:cs="Calibri"/>
          <w:bCs/>
          <w:color w:val="000000"/>
          <w:sz w:val="24"/>
          <w:szCs w:val="24"/>
          <w:lang w:eastAsia="en-GB"/>
        </w:rPr>
        <w:t>Distraction, diversion</w:t>
      </w:r>
    </w:p>
    <w:p w14:paraId="325E6A36" w14:textId="77777777" w:rsidR="0022317C" w:rsidRPr="00C7467C" w:rsidRDefault="0022317C" w:rsidP="0022317C">
      <w:pPr>
        <w:pStyle w:val="NoSpacing"/>
        <w:numPr>
          <w:ilvl w:val="0"/>
          <w:numId w:val="15"/>
        </w:numPr>
        <w:jc w:val="both"/>
        <w:rPr>
          <w:rFonts w:ascii="Century Gothic" w:hAnsi="Century Gothic"/>
          <w:sz w:val="24"/>
          <w:szCs w:val="24"/>
          <w:lang w:eastAsia="en-GB"/>
        </w:rPr>
      </w:pPr>
      <w:r w:rsidRPr="00C7467C">
        <w:rPr>
          <w:rFonts w:ascii="Century Gothic" w:hAnsi="Century Gothic"/>
          <w:sz w:val="24"/>
          <w:szCs w:val="24"/>
          <w:lang w:eastAsia="en-GB"/>
        </w:rPr>
        <w:t>Emotional regulation activities</w:t>
      </w:r>
    </w:p>
    <w:p w14:paraId="6B1D5CFA" w14:textId="77777777" w:rsidR="0022317C" w:rsidRPr="00C7467C" w:rsidRDefault="0022317C" w:rsidP="0022317C">
      <w:pPr>
        <w:pStyle w:val="NoSpacing"/>
        <w:numPr>
          <w:ilvl w:val="0"/>
          <w:numId w:val="15"/>
        </w:numPr>
        <w:jc w:val="both"/>
        <w:rPr>
          <w:rFonts w:ascii="Century Gothic" w:hAnsi="Century Gothic"/>
          <w:sz w:val="24"/>
          <w:szCs w:val="24"/>
          <w:lang w:eastAsia="en-GB"/>
        </w:rPr>
      </w:pPr>
      <w:r w:rsidRPr="00C7467C">
        <w:rPr>
          <w:rFonts w:ascii="Century Gothic" w:hAnsi="Century Gothic"/>
          <w:sz w:val="24"/>
          <w:szCs w:val="24"/>
          <w:lang w:eastAsia="en-GB"/>
        </w:rPr>
        <w:t>Sensory breaks (within the classroom)</w:t>
      </w:r>
    </w:p>
    <w:p w14:paraId="6084C7F9" w14:textId="77777777" w:rsidR="0022317C" w:rsidRPr="00C7467C" w:rsidRDefault="0022317C" w:rsidP="0022317C">
      <w:pPr>
        <w:pStyle w:val="NoSpacing"/>
        <w:numPr>
          <w:ilvl w:val="0"/>
          <w:numId w:val="15"/>
        </w:numPr>
        <w:jc w:val="both"/>
        <w:rPr>
          <w:rFonts w:ascii="Century Gothic" w:hAnsi="Century Gothic"/>
          <w:sz w:val="24"/>
          <w:szCs w:val="24"/>
          <w:lang w:eastAsia="en-GB"/>
        </w:rPr>
      </w:pPr>
      <w:r w:rsidRPr="00C7467C">
        <w:rPr>
          <w:rFonts w:ascii="Century Gothic" w:hAnsi="Century Gothic"/>
          <w:sz w:val="24"/>
          <w:szCs w:val="24"/>
          <w:lang w:eastAsia="en-GB"/>
        </w:rPr>
        <w:t>Circle time to unpick issues as a group</w:t>
      </w:r>
    </w:p>
    <w:p w14:paraId="19797BB3" w14:textId="77777777" w:rsidR="0022317C" w:rsidRPr="00C7467C" w:rsidRDefault="0022317C" w:rsidP="0022317C">
      <w:pPr>
        <w:pStyle w:val="NoSpacing"/>
        <w:numPr>
          <w:ilvl w:val="0"/>
          <w:numId w:val="15"/>
        </w:numPr>
        <w:jc w:val="both"/>
        <w:rPr>
          <w:rFonts w:ascii="Century Gothic" w:hAnsi="Century Gothic"/>
          <w:sz w:val="24"/>
          <w:szCs w:val="24"/>
          <w:lang w:eastAsia="en-GB"/>
        </w:rPr>
      </w:pPr>
      <w:r w:rsidRPr="00C7467C">
        <w:rPr>
          <w:rFonts w:ascii="Century Gothic" w:hAnsi="Century Gothic"/>
          <w:sz w:val="24"/>
          <w:szCs w:val="24"/>
          <w:lang w:eastAsia="en-GB"/>
        </w:rPr>
        <w:t>Reference to the bubble’s rules</w:t>
      </w:r>
    </w:p>
    <w:p w14:paraId="6F896A9A" w14:textId="7B110A63" w:rsidR="006644B0" w:rsidRPr="00C7467C" w:rsidRDefault="006644B0" w:rsidP="008D6406">
      <w:pPr>
        <w:pStyle w:val="NoSpacing"/>
        <w:jc w:val="both"/>
        <w:rPr>
          <w:rFonts w:ascii="Century Gothic" w:hAnsi="Century Gothic"/>
          <w:b/>
          <w:sz w:val="24"/>
          <w:szCs w:val="24"/>
          <w:highlight w:val="green"/>
          <w:u w:val="single"/>
          <w:lang w:eastAsia="en-GB"/>
        </w:rPr>
      </w:pPr>
    </w:p>
    <w:p w14:paraId="5477BC6E" w14:textId="06E63413" w:rsidR="00194ADC" w:rsidRPr="00C7467C" w:rsidRDefault="00194ADC" w:rsidP="008D6406">
      <w:pPr>
        <w:pStyle w:val="NoSpacing"/>
        <w:jc w:val="both"/>
        <w:rPr>
          <w:rFonts w:ascii="Century Gothic" w:hAnsi="Century Gothic"/>
          <w:sz w:val="24"/>
          <w:szCs w:val="24"/>
          <w:highlight w:val="green"/>
          <w:lang w:eastAsia="en-GB"/>
        </w:rPr>
      </w:pPr>
    </w:p>
    <w:p w14:paraId="3D8A24DE" w14:textId="5CEF019D" w:rsidR="00CA46C2" w:rsidRPr="00C7467C" w:rsidRDefault="00CA46C2" w:rsidP="00194ADC">
      <w:pPr>
        <w:pStyle w:val="NoSpacing"/>
        <w:jc w:val="both"/>
        <w:rPr>
          <w:rFonts w:ascii="Century Gothic" w:hAnsi="Century Gothic"/>
          <w:sz w:val="24"/>
          <w:szCs w:val="24"/>
          <w:lang w:eastAsia="en-GB"/>
        </w:rPr>
      </w:pPr>
      <w:r w:rsidRPr="00C7467C">
        <w:rPr>
          <w:rFonts w:ascii="Century Gothic" w:hAnsi="Century Gothic"/>
          <w:sz w:val="24"/>
          <w:szCs w:val="24"/>
          <w:lang w:eastAsia="en-GB"/>
        </w:rPr>
        <w:t xml:space="preserve">In the event that a child is to be </w:t>
      </w:r>
      <w:r w:rsidR="00194ADC" w:rsidRPr="00C7467C">
        <w:rPr>
          <w:rFonts w:ascii="Century Gothic" w:hAnsi="Century Gothic"/>
          <w:sz w:val="24"/>
          <w:szCs w:val="24"/>
          <w:lang w:eastAsia="en-GB"/>
        </w:rPr>
        <w:t xml:space="preserve">removed from the bubble (for the safety of the children and adults within the bubble) </w:t>
      </w:r>
      <w:r w:rsidRPr="00C7467C">
        <w:rPr>
          <w:rFonts w:ascii="Century Gothic" w:hAnsi="Century Gothic"/>
          <w:sz w:val="24"/>
          <w:szCs w:val="24"/>
          <w:lang w:eastAsia="en-GB"/>
        </w:rPr>
        <w:t xml:space="preserve">the child will </w:t>
      </w:r>
      <w:r w:rsidR="00C07E1A" w:rsidRPr="00C7467C">
        <w:rPr>
          <w:rFonts w:ascii="Century Gothic" w:hAnsi="Century Gothic"/>
          <w:sz w:val="24"/>
          <w:szCs w:val="24"/>
          <w:lang w:eastAsia="en-GB"/>
        </w:rPr>
        <w:t>remain 1-1</w:t>
      </w:r>
      <w:r w:rsidR="00194ADC" w:rsidRPr="00C7467C">
        <w:rPr>
          <w:rFonts w:ascii="Century Gothic" w:hAnsi="Century Gothic"/>
          <w:sz w:val="24"/>
          <w:szCs w:val="24"/>
          <w:lang w:eastAsia="en-GB"/>
        </w:rPr>
        <w:t xml:space="preserve"> with a member of </w:t>
      </w:r>
      <w:r w:rsidRPr="00C7467C">
        <w:rPr>
          <w:rFonts w:ascii="Century Gothic" w:hAnsi="Century Gothic"/>
          <w:sz w:val="24"/>
          <w:szCs w:val="24"/>
          <w:lang w:eastAsia="en-GB"/>
        </w:rPr>
        <w:t>S</w:t>
      </w:r>
      <w:r w:rsidR="00194ADC" w:rsidRPr="00C7467C">
        <w:rPr>
          <w:rFonts w:ascii="Century Gothic" w:hAnsi="Century Gothic"/>
          <w:sz w:val="24"/>
          <w:szCs w:val="24"/>
          <w:lang w:eastAsia="en-GB"/>
        </w:rPr>
        <w:t>LT</w:t>
      </w:r>
      <w:r w:rsidRPr="00C7467C">
        <w:rPr>
          <w:rFonts w:ascii="Century Gothic" w:hAnsi="Century Gothic"/>
          <w:sz w:val="24"/>
          <w:szCs w:val="24"/>
          <w:lang w:eastAsia="en-GB"/>
        </w:rPr>
        <w:t xml:space="preserve"> where possible</w:t>
      </w:r>
      <w:r w:rsidR="00C07E1A" w:rsidRPr="00C7467C">
        <w:rPr>
          <w:rFonts w:ascii="Century Gothic" w:hAnsi="Century Gothic"/>
          <w:sz w:val="24"/>
          <w:szCs w:val="24"/>
          <w:lang w:eastAsia="en-GB"/>
        </w:rPr>
        <w:t xml:space="preserve"> (following social distancing guidelines)</w:t>
      </w:r>
      <w:r w:rsidR="00194ADC" w:rsidRPr="00C7467C">
        <w:rPr>
          <w:rFonts w:ascii="Century Gothic" w:hAnsi="Century Gothic"/>
          <w:sz w:val="24"/>
          <w:szCs w:val="24"/>
          <w:lang w:eastAsia="en-GB"/>
        </w:rPr>
        <w:t xml:space="preserve">.  Parents to be called by </w:t>
      </w:r>
      <w:r w:rsidRPr="00C7467C">
        <w:rPr>
          <w:rFonts w:ascii="Century Gothic" w:hAnsi="Century Gothic"/>
          <w:sz w:val="24"/>
          <w:szCs w:val="24"/>
          <w:lang w:eastAsia="en-GB"/>
        </w:rPr>
        <w:t>S</w:t>
      </w:r>
      <w:r w:rsidR="00194ADC" w:rsidRPr="00C7467C">
        <w:rPr>
          <w:rFonts w:ascii="Century Gothic" w:hAnsi="Century Gothic"/>
          <w:sz w:val="24"/>
          <w:szCs w:val="24"/>
          <w:lang w:eastAsia="en-GB"/>
        </w:rPr>
        <w:t>LT to discuss the child’s place at school.</w:t>
      </w:r>
      <w:r w:rsidR="00C07E1A" w:rsidRPr="00C7467C">
        <w:rPr>
          <w:rFonts w:ascii="Century Gothic" w:hAnsi="Century Gothic"/>
          <w:sz w:val="24"/>
          <w:szCs w:val="24"/>
          <w:lang w:eastAsia="en-GB"/>
        </w:rPr>
        <w:t xml:space="preserve">  </w:t>
      </w:r>
      <w:r w:rsidRPr="00C7467C">
        <w:rPr>
          <w:rFonts w:ascii="Century Gothic" w:hAnsi="Century Gothic"/>
          <w:sz w:val="24"/>
          <w:szCs w:val="24"/>
          <w:lang w:eastAsia="en-GB"/>
        </w:rPr>
        <w:t xml:space="preserve">This should be recorded on </w:t>
      </w:r>
      <w:r w:rsidR="00626296" w:rsidRPr="00C7467C">
        <w:rPr>
          <w:rFonts w:ascii="Century Gothic" w:hAnsi="Century Gothic"/>
          <w:sz w:val="24"/>
          <w:szCs w:val="24"/>
          <w:lang w:eastAsia="en-GB"/>
        </w:rPr>
        <w:t xml:space="preserve">A Serious Incident form must be completed by the teacher/TA in the bubble.  </w:t>
      </w:r>
    </w:p>
    <w:p w14:paraId="581DDA1F" w14:textId="77777777" w:rsidR="00CA46C2" w:rsidRPr="00C7467C" w:rsidRDefault="00CA46C2" w:rsidP="00194ADC">
      <w:pPr>
        <w:pStyle w:val="NoSpacing"/>
        <w:jc w:val="both"/>
        <w:rPr>
          <w:rFonts w:ascii="Century Gothic" w:hAnsi="Century Gothic"/>
          <w:sz w:val="24"/>
          <w:szCs w:val="24"/>
          <w:lang w:eastAsia="en-GB"/>
        </w:rPr>
      </w:pPr>
    </w:p>
    <w:p w14:paraId="60A46BE7" w14:textId="77777777" w:rsidR="00CA46C2" w:rsidRPr="00C7467C" w:rsidRDefault="00CA46C2" w:rsidP="00CA46C2">
      <w:pPr>
        <w:autoSpaceDE w:val="0"/>
        <w:autoSpaceDN w:val="0"/>
        <w:adjustRightInd w:val="0"/>
        <w:spacing w:after="0" w:line="240" w:lineRule="auto"/>
        <w:jc w:val="both"/>
        <w:rPr>
          <w:rFonts w:ascii="Century Gothic" w:hAnsi="Century Gothic" w:cs="Calibri"/>
          <w:b/>
          <w:bCs/>
          <w:color w:val="000000"/>
          <w:sz w:val="24"/>
          <w:szCs w:val="24"/>
          <w:lang w:eastAsia="en-GB"/>
        </w:rPr>
      </w:pPr>
      <w:r w:rsidRPr="00C7467C">
        <w:rPr>
          <w:rFonts w:ascii="Century Gothic" w:hAnsi="Century Gothic" w:cs="Calibri"/>
          <w:b/>
          <w:bCs/>
          <w:color w:val="000000"/>
          <w:sz w:val="24"/>
          <w:szCs w:val="24"/>
          <w:lang w:eastAsia="en-GB"/>
        </w:rPr>
        <w:lastRenderedPageBreak/>
        <w:t>Logging behaviour incidents</w:t>
      </w:r>
    </w:p>
    <w:p w14:paraId="1ECC564F" w14:textId="77777777" w:rsidR="00CA46C2" w:rsidRPr="00C7467C" w:rsidRDefault="00CA46C2" w:rsidP="00CA46C2">
      <w:pPr>
        <w:autoSpaceDE w:val="0"/>
        <w:autoSpaceDN w:val="0"/>
        <w:adjustRightInd w:val="0"/>
        <w:spacing w:after="0" w:line="240" w:lineRule="auto"/>
        <w:jc w:val="both"/>
        <w:rPr>
          <w:rFonts w:ascii="Century Gothic" w:hAnsi="Century Gothic" w:cs="Calibri"/>
          <w:bCs/>
          <w:color w:val="000000"/>
          <w:sz w:val="24"/>
          <w:szCs w:val="24"/>
          <w:lang w:eastAsia="en-GB"/>
        </w:rPr>
      </w:pPr>
    </w:p>
    <w:p w14:paraId="2017E2ED" w14:textId="77777777" w:rsidR="00CA46C2" w:rsidRPr="00C7467C" w:rsidRDefault="00CA46C2" w:rsidP="00CA46C2">
      <w:pPr>
        <w:pStyle w:val="NoSpacing"/>
        <w:jc w:val="both"/>
        <w:rPr>
          <w:rFonts w:ascii="Century Gothic" w:hAnsi="Century Gothic"/>
          <w:b/>
          <w:sz w:val="24"/>
          <w:szCs w:val="24"/>
          <w:highlight w:val="green"/>
          <w:u w:val="single"/>
          <w:lang w:eastAsia="en-GB"/>
        </w:rPr>
      </w:pPr>
      <w:r w:rsidRPr="00C7467C">
        <w:rPr>
          <w:rFonts w:ascii="Century Gothic" w:hAnsi="Century Gothic" w:cs="Calibri"/>
          <w:bCs/>
          <w:color w:val="000000"/>
          <w:sz w:val="24"/>
          <w:szCs w:val="24"/>
          <w:lang w:eastAsia="en-GB"/>
        </w:rPr>
        <w:t xml:space="preserve">All behaviour incidents are to </w:t>
      </w:r>
      <w:r w:rsidRPr="00C7467C">
        <w:rPr>
          <w:rFonts w:ascii="Century Gothic" w:hAnsi="Century Gothic" w:cs="Calibri"/>
          <w:bCs/>
          <w:color w:val="000000"/>
          <w:sz w:val="24"/>
          <w:szCs w:val="24"/>
          <w:lang w:eastAsia="en-GB"/>
        </w:rPr>
        <w:t>continue to be</w:t>
      </w:r>
      <w:r w:rsidRPr="00C7467C">
        <w:rPr>
          <w:rFonts w:ascii="Century Gothic" w:hAnsi="Century Gothic" w:cs="Calibri"/>
          <w:bCs/>
          <w:color w:val="000000"/>
          <w:sz w:val="24"/>
          <w:szCs w:val="24"/>
          <w:lang w:eastAsia="en-GB"/>
        </w:rPr>
        <w:t xml:space="preserve"> logged with CPOMS. Every member of staff across school has an obligation to report any concerns which they may have.</w:t>
      </w:r>
    </w:p>
    <w:p w14:paraId="4F6969D9" w14:textId="77777777" w:rsidR="00CA46C2" w:rsidRPr="00C7467C" w:rsidRDefault="00CA46C2" w:rsidP="00CA46C2">
      <w:pPr>
        <w:pStyle w:val="NoSpacing"/>
        <w:ind w:left="720"/>
        <w:jc w:val="both"/>
        <w:rPr>
          <w:rFonts w:ascii="Century Gothic" w:hAnsi="Century Gothic"/>
          <w:sz w:val="24"/>
          <w:szCs w:val="24"/>
          <w:highlight w:val="green"/>
          <w:lang w:eastAsia="en-GB"/>
        </w:rPr>
      </w:pPr>
    </w:p>
    <w:p w14:paraId="664475C7" w14:textId="6B67391E" w:rsidR="00C07E1A" w:rsidRPr="00C7467C" w:rsidRDefault="00C07E1A" w:rsidP="00194ADC">
      <w:pPr>
        <w:pStyle w:val="NoSpacing"/>
        <w:jc w:val="both"/>
        <w:rPr>
          <w:rFonts w:ascii="Century Gothic" w:hAnsi="Century Gothic"/>
          <w:sz w:val="24"/>
          <w:szCs w:val="24"/>
          <w:highlight w:val="green"/>
          <w:lang w:eastAsia="en-GB"/>
        </w:rPr>
      </w:pPr>
    </w:p>
    <w:p w14:paraId="0518A393" w14:textId="124F54C2" w:rsidR="00234C5D" w:rsidRPr="00C7467C" w:rsidRDefault="00234C5D" w:rsidP="008D6406">
      <w:pPr>
        <w:pStyle w:val="NoSpacing"/>
        <w:jc w:val="both"/>
        <w:rPr>
          <w:rFonts w:ascii="Century Gothic" w:hAnsi="Century Gothic"/>
          <w:sz w:val="24"/>
          <w:szCs w:val="24"/>
          <w:lang w:eastAsia="en-GB"/>
        </w:rPr>
      </w:pPr>
      <w:r w:rsidRPr="00C7467C">
        <w:rPr>
          <w:rFonts w:ascii="Century Gothic" w:hAnsi="Century Gothic"/>
          <w:sz w:val="24"/>
          <w:szCs w:val="24"/>
          <w:lang w:eastAsia="en-GB"/>
        </w:rPr>
        <w:t xml:space="preserve">As a school, we will </w:t>
      </w:r>
      <w:r w:rsidR="00C7467C" w:rsidRPr="00C7467C">
        <w:rPr>
          <w:rFonts w:ascii="Century Gothic" w:hAnsi="Century Gothic"/>
          <w:sz w:val="24"/>
          <w:szCs w:val="24"/>
          <w:lang w:eastAsia="en-GB"/>
        </w:rPr>
        <w:t xml:space="preserve">continue to </w:t>
      </w:r>
      <w:r w:rsidRPr="00C7467C">
        <w:rPr>
          <w:rFonts w:ascii="Century Gothic" w:hAnsi="Century Gothic"/>
          <w:sz w:val="24"/>
          <w:szCs w:val="24"/>
          <w:lang w:eastAsia="en-GB"/>
        </w:rPr>
        <w:t xml:space="preserve">follow the flow </w:t>
      </w:r>
      <w:r w:rsidR="00C7467C" w:rsidRPr="00C7467C">
        <w:rPr>
          <w:rFonts w:ascii="Century Gothic" w:hAnsi="Century Gothic"/>
          <w:sz w:val="24"/>
          <w:szCs w:val="24"/>
          <w:lang w:eastAsia="en-GB"/>
        </w:rPr>
        <w:t>chart as set out in the behaviour policy</w:t>
      </w:r>
      <w:r w:rsidRPr="00C7467C">
        <w:rPr>
          <w:rFonts w:ascii="Century Gothic" w:hAnsi="Century Gothic"/>
          <w:sz w:val="24"/>
          <w:szCs w:val="24"/>
          <w:lang w:eastAsia="en-GB"/>
        </w:rPr>
        <w:t xml:space="preserve">, step by step. </w:t>
      </w:r>
      <w:r w:rsidR="00C7467C" w:rsidRPr="00C7467C">
        <w:rPr>
          <w:rFonts w:ascii="Century Gothic" w:hAnsi="Century Gothic"/>
          <w:sz w:val="24"/>
          <w:szCs w:val="24"/>
          <w:lang w:eastAsia="en-GB"/>
        </w:rPr>
        <w:t>For</w:t>
      </w:r>
      <w:r w:rsidRPr="00C7467C">
        <w:rPr>
          <w:rFonts w:ascii="Century Gothic" w:hAnsi="Century Gothic"/>
          <w:sz w:val="24"/>
          <w:szCs w:val="24"/>
          <w:lang w:eastAsia="en-GB"/>
        </w:rPr>
        <w:t xml:space="preserve"> a serious incident, decided by </w:t>
      </w:r>
      <w:r w:rsidR="00C7467C" w:rsidRPr="00C7467C">
        <w:rPr>
          <w:rFonts w:ascii="Century Gothic" w:hAnsi="Century Gothic"/>
          <w:sz w:val="24"/>
          <w:szCs w:val="24"/>
          <w:lang w:eastAsia="en-GB"/>
        </w:rPr>
        <w:t>S</w:t>
      </w:r>
      <w:r w:rsidRPr="00C7467C">
        <w:rPr>
          <w:rFonts w:ascii="Century Gothic" w:hAnsi="Century Gothic"/>
          <w:sz w:val="24"/>
          <w:szCs w:val="24"/>
          <w:lang w:eastAsia="en-GB"/>
        </w:rPr>
        <w:t>LT, children may start their consequence on a later step.  This may include (although this is not an exhaustive list):</w:t>
      </w:r>
    </w:p>
    <w:p w14:paraId="6DC64302" w14:textId="77777777" w:rsidR="00234C5D" w:rsidRPr="00C7467C" w:rsidRDefault="00234C5D" w:rsidP="008D6406">
      <w:pPr>
        <w:pStyle w:val="NoSpacing"/>
        <w:jc w:val="both"/>
        <w:rPr>
          <w:rFonts w:ascii="Century Gothic" w:hAnsi="Century Gothic"/>
          <w:sz w:val="24"/>
          <w:szCs w:val="24"/>
          <w:lang w:eastAsia="en-GB"/>
        </w:rPr>
      </w:pPr>
    </w:p>
    <w:p w14:paraId="1265BBE6" w14:textId="1B9BA454" w:rsidR="00825A08" w:rsidRPr="00C7467C" w:rsidRDefault="00825A08" w:rsidP="00234C5D">
      <w:pPr>
        <w:pStyle w:val="NoSpacing"/>
        <w:numPr>
          <w:ilvl w:val="0"/>
          <w:numId w:val="13"/>
        </w:numPr>
        <w:jc w:val="both"/>
        <w:rPr>
          <w:rFonts w:ascii="Century Gothic" w:hAnsi="Century Gothic"/>
          <w:sz w:val="24"/>
          <w:szCs w:val="24"/>
          <w:lang w:eastAsia="en-GB"/>
        </w:rPr>
      </w:pPr>
      <w:r w:rsidRPr="00C7467C">
        <w:rPr>
          <w:rFonts w:ascii="Century Gothic" w:hAnsi="Century Gothic"/>
          <w:sz w:val="24"/>
          <w:szCs w:val="24"/>
          <w:lang w:eastAsia="en-GB"/>
        </w:rPr>
        <w:t xml:space="preserve">If a child attempts to leave their group or enter another group </w:t>
      </w:r>
      <w:r w:rsidR="00C07E1A" w:rsidRPr="00C7467C">
        <w:rPr>
          <w:rFonts w:ascii="Century Gothic" w:hAnsi="Century Gothic"/>
          <w:sz w:val="24"/>
          <w:szCs w:val="24"/>
          <w:lang w:eastAsia="en-GB"/>
        </w:rPr>
        <w:t xml:space="preserve">(despite support, and reminders </w:t>
      </w:r>
      <w:r w:rsidR="00194ADC" w:rsidRPr="00C7467C">
        <w:rPr>
          <w:rFonts w:ascii="Century Gothic" w:hAnsi="Century Gothic"/>
          <w:sz w:val="24"/>
          <w:szCs w:val="24"/>
          <w:lang w:eastAsia="en-GB"/>
        </w:rPr>
        <w:t xml:space="preserve">from the adults within the bubble) </w:t>
      </w:r>
      <w:r w:rsidRPr="00C7467C">
        <w:rPr>
          <w:rFonts w:ascii="Century Gothic" w:hAnsi="Century Gothic"/>
          <w:sz w:val="24"/>
          <w:szCs w:val="24"/>
          <w:lang w:eastAsia="en-GB"/>
        </w:rPr>
        <w:t xml:space="preserve">they will be given one verbal warning.  If they attempt this again following the verbal warning, a member of </w:t>
      </w:r>
      <w:r w:rsidR="00C7467C" w:rsidRPr="00C7467C">
        <w:rPr>
          <w:rFonts w:ascii="Century Gothic" w:hAnsi="Century Gothic"/>
          <w:sz w:val="24"/>
          <w:szCs w:val="24"/>
          <w:lang w:eastAsia="en-GB"/>
        </w:rPr>
        <w:t>S</w:t>
      </w:r>
      <w:r w:rsidR="00194ADC" w:rsidRPr="00C7467C">
        <w:rPr>
          <w:rFonts w:ascii="Century Gothic" w:hAnsi="Century Gothic"/>
          <w:sz w:val="24"/>
          <w:szCs w:val="24"/>
          <w:lang w:eastAsia="en-GB"/>
        </w:rPr>
        <w:t>LT</w:t>
      </w:r>
      <w:r w:rsidRPr="00C7467C">
        <w:rPr>
          <w:rFonts w:ascii="Century Gothic" w:hAnsi="Century Gothic"/>
          <w:sz w:val="24"/>
          <w:szCs w:val="24"/>
          <w:lang w:eastAsia="en-GB"/>
        </w:rPr>
        <w:t xml:space="preserve"> will contact parent/carers to collect the child and discuss their place at school.  </w:t>
      </w:r>
    </w:p>
    <w:p w14:paraId="39BEF727" w14:textId="6E1C6211" w:rsidR="00825A08" w:rsidRPr="00C7467C" w:rsidRDefault="00825A08" w:rsidP="008D6406">
      <w:pPr>
        <w:pStyle w:val="NoSpacing"/>
        <w:jc w:val="both"/>
        <w:rPr>
          <w:rFonts w:ascii="Century Gothic" w:hAnsi="Century Gothic"/>
          <w:sz w:val="24"/>
          <w:szCs w:val="24"/>
          <w:lang w:eastAsia="en-GB"/>
        </w:rPr>
      </w:pPr>
    </w:p>
    <w:p w14:paraId="51EB0A47" w14:textId="2A03B6F5" w:rsidR="00825A08" w:rsidRPr="00C7467C" w:rsidRDefault="00825A08" w:rsidP="00234C5D">
      <w:pPr>
        <w:pStyle w:val="NoSpacing"/>
        <w:numPr>
          <w:ilvl w:val="0"/>
          <w:numId w:val="13"/>
        </w:numPr>
        <w:jc w:val="both"/>
        <w:rPr>
          <w:rFonts w:ascii="Century Gothic" w:hAnsi="Century Gothic"/>
          <w:sz w:val="24"/>
          <w:szCs w:val="24"/>
          <w:lang w:eastAsia="en-GB"/>
        </w:rPr>
      </w:pPr>
      <w:r w:rsidRPr="00C7467C">
        <w:rPr>
          <w:rFonts w:ascii="Century Gothic" w:hAnsi="Century Gothic"/>
          <w:sz w:val="24"/>
          <w:szCs w:val="24"/>
          <w:lang w:eastAsia="en-GB"/>
        </w:rPr>
        <w:t xml:space="preserve">If a child </w:t>
      </w:r>
      <w:r w:rsidR="00234C5D" w:rsidRPr="00C7467C">
        <w:rPr>
          <w:rFonts w:ascii="Century Gothic" w:hAnsi="Century Gothic"/>
          <w:sz w:val="24"/>
          <w:szCs w:val="24"/>
          <w:lang w:eastAsia="en-GB"/>
        </w:rPr>
        <w:t xml:space="preserve">persistently </w:t>
      </w:r>
      <w:r w:rsidRPr="00C7467C">
        <w:rPr>
          <w:rFonts w:ascii="Century Gothic" w:hAnsi="Century Gothic"/>
          <w:sz w:val="24"/>
          <w:szCs w:val="24"/>
          <w:lang w:eastAsia="en-GB"/>
        </w:rPr>
        <w:t xml:space="preserve">refuses to follow instructions or puts the safety of their group or others at risk by refusing to comply with the </w:t>
      </w:r>
      <w:r w:rsidR="00234C5D" w:rsidRPr="00C7467C">
        <w:rPr>
          <w:rFonts w:ascii="Century Gothic" w:hAnsi="Century Gothic"/>
          <w:sz w:val="24"/>
          <w:szCs w:val="24"/>
          <w:lang w:eastAsia="en-GB"/>
        </w:rPr>
        <w:t xml:space="preserve">routines in place for safety </w:t>
      </w:r>
      <w:r w:rsidRPr="00C7467C">
        <w:rPr>
          <w:rFonts w:ascii="Century Gothic" w:hAnsi="Century Gothic"/>
          <w:sz w:val="24"/>
          <w:szCs w:val="24"/>
          <w:lang w:eastAsia="en-GB"/>
        </w:rPr>
        <w:t xml:space="preserve">a member of </w:t>
      </w:r>
      <w:r w:rsidR="00C7467C" w:rsidRPr="00C7467C">
        <w:rPr>
          <w:rFonts w:ascii="Century Gothic" w:hAnsi="Century Gothic"/>
          <w:sz w:val="24"/>
          <w:szCs w:val="24"/>
          <w:lang w:eastAsia="en-GB"/>
        </w:rPr>
        <w:t>S</w:t>
      </w:r>
      <w:r w:rsidRPr="00C7467C">
        <w:rPr>
          <w:rFonts w:ascii="Century Gothic" w:hAnsi="Century Gothic"/>
          <w:sz w:val="24"/>
          <w:szCs w:val="24"/>
          <w:lang w:eastAsia="en-GB"/>
        </w:rPr>
        <w:t>LT will contact parent/carers to collect their child and discuss their place at school.</w:t>
      </w:r>
    </w:p>
    <w:p w14:paraId="5B0B8E1A" w14:textId="65575488" w:rsidR="00825A08" w:rsidRPr="00C7467C" w:rsidRDefault="00825A08" w:rsidP="008D6406">
      <w:pPr>
        <w:pStyle w:val="NoSpacing"/>
        <w:jc w:val="both"/>
        <w:rPr>
          <w:rFonts w:ascii="Century Gothic" w:hAnsi="Century Gothic"/>
          <w:sz w:val="24"/>
          <w:szCs w:val="24"/>
          <w:lang w:eastAsia="en-GB"/>
        </w:rPr>
      </w:pPr>
    </w:p>
    <w:p w14:paraId="6252E47C" w14:textId="0A303AA3" w:rsidR="00825A08" w:rsidRPr="00C7467C" w:rsidRDefault="00825A08" w:rsidP="00234C5D">
      <w:pPr>
        <w:pStyle w:val="NoSpacing"/>
        <w:numPr>
          <w:ilvl w:val="0"/>
          <w:numId w:val="13"/>
        </w:numPr>
        <w:jc w:val="both"/>
        <w:rPr>
          <w:rFonts w:ascii="Century Gothic" w:hAnsi="Century Gothic"/>
          <w:sz w:val="24"/>
          <w:szCs w:val="24"/>
          <w:lang w:eastAsia="en-GB"/>
        </w:rPr>
      </w:pPr>
      <w:r w:rsidRPr="00C7467C">
        <w:rPr>
          <w:rFonts w:ascii="Century Gothic" w:hAnsi="Century Gothic"/>
          <w:sz w:val="24"/>
          <w:szCs w:val="24"/>
          <w:lang w:eastAsia="en-GB"/>
        </w:rPr>
        <w:t xml:space="preserve">Spitting will not be allowed on the school site and this may lead to an exclusion being given for the safety of the children and staff.  </w:t>
      </w:r>
    </w:p>
    <w:p w14:paraId="5944B6CB" w14:textId="77777777" w:rsidR="00C7467C" w:rsidRPr="00C7467C" w:rsidRDefault="00C7467C" w:rsidP="00C7467C">
      <w:pPr>
        <w:pStyle w:val="ListParagraph"/>
        <w:rPr>
          <w:rFonts w:ascii="Century Gothic" w:hAnsi="Century Gothic"/>
          <w:sz w:val="24"/>
          <w:szCs w:val="24"/>
          <w:lang w:eastAsia="en-GB"/>
        </w:rPr>
      </w:pPr>
    </w:p>
    <w:p w14:paraId="774626A0" w14:textId="48C7DFAF" w:rsidR="00C7467C" w:rsidRPr="00C7467C" w:rsidRDefault="00C7467C" w:rsidP="00C7467C">
      <w:pPr>
        <w:pStyle w:val="NoSpacing"/>
        <w:jc w:val="both"/>
        <w:rPr>
          <w:rFonts w:ascii="Century Gothic" w:hAnsi="Century Gothic"/>
          <w:sz w:val="24"/>
          <w:szCs w:val="24"/>
          <w:lang w:eastAsia="en-GB"/>
        </w:rPr>
      </w:pPr>
    </w:p>
    <w:p w14:paraId="36DD1B23" w14:textId="5B66E109" w:rsidR="00C7467C" w:rsidRPr="00C7467C" w:rsidRDefault="00C7467C" w:rsidP="00C7467C">
      <w:pPr>
        <w:pStyle w:val="NoSpacing"/>
        <w:jc w:val="both"/>
        <w:rPr>
          <w:rFonts w:ascii="Century Gothic" w:hAnsi="Century Gothic"/>
          <w:sz w:val="24"/>
          <w:szCs w:val="24"/>
          <w:lang w:eastAsia="en-GB"/>
        </w:rPr>
      </w:pPr>
    </w:p>
    <w:p w14:paraId="14D3EF83" w14:textId="219834E1" w:rsidR="00C7467C" w:rsidRPr="00C7467C" w:rsidRDefault="00C7467C" w:rsidP="00C7467C">
      <w:pPr>
        <w:pStyle w:val="NoSpacing"/>
        <w:jc w:val="both"/>
        <w:rPr>
          <w:rFonts w:ascii="Century Gothic" w:hAnsi="Century Gothic"/>
          <w:sz w:val="24"/>
          <w:szCs w:val="24"/>
          <w:lang w:eastAsia="en-GB"/>
        </w:rPr>
      </w:pPr>
    </w:p>
    <w:p w14:paraId="67316FBB" w14:textId="6E984A86" w:rsidR="00C7467C" w:rsidRPr="00C7467C" w:rsidRDefault="00C7467C" w:rsidP="00C7467C">
      <w:pPr>
        <w:pStyle w:val="NoSpacing"/>
        <w:jc w:val="both"/>
        <w:rPr>
          <w:rFonts w:ascii="Century Gothic" w:hAnsi="Century Gothic"/>
          <w:sz w:val="24"/>
          <w:szCs w:val="24"/>
          <w:lang w:eastAsia="en-GB"/>
        </w:rPr>
      </w:pPr>
    </w:p>
    <w:p w14:paraId="62BDD590" w14:textId="539FD447" w:rsidR="009C7C1B" w:rsidRPr="00C7467C" w:rsidRDefault="00626296" w:rsidP="008D6406">
      <w:pPr>
        <w:pStyle w:val="NoSpacing"/>
        <w:jc w:val="both"/>
        <w:rPr>
          <w:rFonts w:ascii="Century Gothic" w:hAnsi="Century Gothic"/>
          <w:b/>
          <w:sz w:val="24"/>
          <w:szCs w:val="24"/>
          <w:u w:val="single"/>
          <w:lang w:eastAsia="en-GB"/>
        </w:rPr>
      </w:pPr>
      <w:r w:rsidRPr="00C7467C">
        <w:rPr>
          <w:rFonts w:ascii="Century Gothic" w:hAnsi="Century Gothic"/>
          <w:b/>
          <w:sz w:val="24"/>
          <w:szCs w:val="24"/>
          <w:u w:val="single"/>
          <w:lang w:eastAsia="en-GB"/>
        </w:rPr>
        <w:t>Exclusions</w:t>
      </w:r>
    </w:p>
    <w:p w14:paraId="359F8FB8" w14:textId="77777777" w:rsidR="00626296" w:rsidRPr="00C7467C" w:rsidRDefault="00626296" w:rsidP="008D6406">
      <w:pPr>
        <w:pStyle w:val="NoSpacing"/>
        <w:jc w:val="both"/>
        <w:rPr>
          <w:rFonts w:ascii="Century Gothic" w:hAnsi="Century Gothic"/>
          <w:sz w:val="24"/>
          <w:szCs w:val="24"/>
          <w:lang w:eastAsia="en-GB"/>
        </w:rPr>
      </w:pPr>
    </w:p>
    <w:p w14:paraId="108C62B5" w14:textId="28137B54" w:rsidR="00110008" w:rsidRPr="00C7467C" w:rsidRDefault="00110008" w:rsidP="008D6406">
      <w:pPr>
        <w:jc w:val="both"/>
        <w:rPr>
          <w:rFonts w:ascii="Century Gothic" w:hAnsi="Century Gothic"/>
          <w:sz w:val="24"/>
          <w:szCs w:val="24"/>
          <w:lang w:eastAsia="en-GB"/>
        </w:rPr>
      </w:pPr>
      <w:r w:rsidRPr="00C7467C">
        <w:rPr>
          <w:rFonts w:ascii="Century Gothic" w:hAnsi="Century Gothic"/>
          <w:sz w:val="24"/>
          <w:szCs w:val="24"/>
          <w:lang w:eastAsia="en-GB"/>
        </w:rPr>
        <w:t>Pupils who are una</w:t>
      </w:r>
      <w:r w:rsidR="00A13FBF" w:rsidRPr="00C7467C">
        <w:rPr>
          <w:rFonts w:ascii="Century Gothic" w:hAnsi="Century Gothic"/>
          <w:sz w:val="24"/>
          <w:szCs w:val="24"/>
          <w:lang w:eastAsia="en-GB"/>
        </w:rPr>
        <w:t>ble to adhere to the</w:t>
      </w:r>
      <w:r w:rsidRPr="00C7467C">
        <w:rPr>
          <w:rFonts w:ascii="Century Gothic" w:hAnsi="Century Gothic"/>
          <w:sz w:val="24"/>
          <w:szCs w:val="24"/>
          <w:lang w:eastAsia="en-GB"/>
        </w:rPr>
        <w:t xml:space="preserve"> rules and expectations, and in doing so compromise the safety and wel</w:t>
      </w:r>
      <w:r w:rsidR="005D25CD" w:rsidRPr="00C7467C">
        <w:rPr>
          <w:rFonts w:ascii="Century Gothic" w:hAnsi="Century Gothic"/>
          <w:sz w:val="24"/>
          <w:szCs w:val="24"/>
          <w:lang w:eastAsia="en-GB"/>
        </w:rPr>
        <w:t>lbeing of themselves and others</w:t>
      </w:r>
      <w:r w:rsidRPr="00C7467C">
        <w:rPr>
          <w:rFonts w:ascii="Century Gothic" w:hAnsi="Century Gothic"/>
          <w:sz w:val="24"/>
          <w:szCs w:val="24"/>
          <w:lang w:eastAsia="en-GB"/>
        </w:rPr>
        <w:t xml:space="preserve"> could be subject to an exclusion, and p</w:t>
      </w:r>
      <w:r w:rsidR="004243AD" w:rsidRPr="00C7467C">
        <w:rPr>
          <w:rFonts w:ascii="Century Gothic" w:hAnsi="Century Gothic"/>
          <w:sz w:val="24"/>
          <w:szCs w:val="24"/>
          <w:lang w:eastAsia="en-GB"/>
        </w:rPr>
        <w:t>ersistent brea</w:t>
      </w:r>
      <w:r w:rsidRPr="00C7467C">
        <w:rPr>
          <w:rFonts w:ascii="Century Gothic" w:hAnsi="Century Gothic"/>
          <w:sz w:val="24"/>
          <w:szCs w:val="24"/>
          <w:lang w:eastAsia="en-GB"/>
        </w:rPr>
        <w:t>ches may result in a permanent exclusion.</w:t>
      </w:r>
    </w:p>
    <w:p w14:paraId="2E0E7174" w14:textId="77777777" w:rsidR="004243AD" w:rsidRPr="00C7467C" w:rsidRDefault="004243AD" w:rsidP="008D6406">
      <w:pPr>
        <w:pStyle w:val="NoSpacing"/>
        <w:jc w:val="both"/>
        <w:rPr>
          <w:rFonts w:ascii="Century Gothic" w:hAnsi="Century Gothic"/>
          <w:sz w:val="24"/>
          <w:szCs w:val="24"/>
          <w:lang w:eastAsia="en-GB"/>
        </w:rPr>
      </w:pPr>
    </w:p>
    <w:p w14:paraId="0C007B4A" w14:textId="25F473E2" w:rsidR="00F95260" w:rsidRPr="00C7467C" w:rsidRDefault="008D27BC" w:rsidP="008D6406">
      <w:pPr>
        <w:pStyle w:val="NoSpacing"/>
        <w:jc w:val="both"/>
        <w:rPr>
          <w:rFonts w:ascii="Century Gothic" w:hAnsi="Century Gothic"/>
          <w:b/>
          <w:sz w:val="24"/>
          <w:szCs w:val="24"/>
          <w:lang w:eastAsia="en-GB"/>
        </w:rPr>
      </w:pPr>
      <w:r w:rsidRPr="00C7467C">
        <w:rPr>
          <w:rFonts w:ascii="Century Gothic" w:hAnsi="Century Gothic"/>
          <w:b/>
          <w:sz w:val="24"/>
          <w:szCs w:val="24"/>
          <w:lang w:eastAsia="en-GB"/>
        </w:rPr>
        <w:t>4</w:t>
      </w:r>
      <w:r w:rsidR="0A41373F" w:rsidRPr="00C7467C">
        <w:rPr>
          <w:rFonts w:ascii="Century Gothic" w:hAnsi="Century Gothic"/>
          <w:b/>
          <w:sz w:val="24"/>
          <w:szCs w:val="24"/>
          <w:lang w:eastAsia="en-GB"/>
        </w:rPr>
        <w:t xml:space="preserve">. </w:t>
      </w:r>
      <w:r w:rsidR="554D963C" w:rsidRPr="00C7467C">
        <w:rPr>
          <w:rFonts w:ascii="Century Gothic" w:hAnsi="Century Gothic"/>
          <w:b/>
          <w:sz w:val="24"/>
          <w:szCs w:val="24"/>
          <w:lang w:eastAsia="en-GB"/>
        </w:rPr>
        <w:t>R</w:t>
      </w:r>
      <w:r w:rsidR="00F95260" w:rsidRPr="00C7467C">
        <w:rPr>
          <w:rFonts w:ascii="Century Gothic" w:hAnsi="Century Gothic"/>
          <w:b/>
          <w:sz w:val="24"/>
          <w:szCs w:val="24"/>
          <w:lang w:eastAsia="en-GB"/>
        </w:rPr>
        <w:t xml:space="preserve">easonable adjustments </w:t>
      </w:r>
    </w:p>
    <w:p w14:paraId="0A8D089E" w14:textId="413C5FEE" w:rsidR="00F95260" w:rsidRPr="00C7467C" w:rsidRDefault="00F95260" w:rsidP="008D6406">
      <w:pPr>
        <w:pStyle w:val="NoSpacing"/>
        <w:jc w:val="both"/>
        <w:rPr>
          <w:rFonts w:ascii="Century Gothic" w:hAnsi="Century Gothic"/>
          <w:lang w:eastAsia="en-GB"/>
        </w:rPr>
      </w:pPr>
    </w:p>
    <w:p w14:paraId="3D9CDCCF" w14:textId="1D377385" w:rsidR="00D0747F" w:rsidRPr="00C7467C" w:rsidRDefault="00DB7D6E" w:rsidP="00923596">
      <w:pPr>
        <w:pStyle w:val="NoSpacing"/>
        <w:numPr>
          <w:ilvl w:val="0"/>
          <w:numId w:val="7"/>
        </w:numPr>
        <w:rPr>
          <w:rFonts w:ascii="Century Gothic" w:hAnsi="Century Gothic"/>
          <w:lang w:eastAsia="en-GB"/>
        </w:rPr>
      </w:pPr>
      <w:r w:rsidRPr="00C7467C">
        <w:rPr>
          <w:rFonts w:ascii="Century Gothic" w:hAnsi="Century Gothic"/>
          <w:lang w:eastAsia="en-GB"/>
        </w:rPr>
        <w:t xml:space="preserve">Reminders from teachers and visuals will be used on the perimeter and inside of </w:t>
      </w:r>
      <w:r w:rsidR="00D0747F" w:rsidRPr="00C7467C">
        <w:rPr>
          <w:rFonts w:ascii="Century Gothic" w:hAnsi="Century Gothic"/>
          <w:lang w:eastAsia="en-GB"/>
        </w:rPr>
        <w:t>school to make all routines very clear e.g. markers on the floor for distance, hand washing prompts</w:t>
      </w:r>
      <w:r w:rsidR="00923596" w:rsidRPr="00C7467C">
        <w:rPr>
          <w:rFonts w:ascii="Century Gothic" w:hAnsi="Century Gothic"/>
          <w:lang w:eastAsia="en-GB"/>
        </w:rPr>
        <w:t>, alternative ways to hug etc</w:t>
      </w:r>
      <w:r w:rsidRPr="00C7467C">
        <w:rPr>
          <w:rFonts w:ascii="Century Gothic" w:hAnsi="Century Gothic"/>
          <w:lang w:eastAsia="en-GB"/>
        </w:rPr>
        <w:t xml:space="preserve">. </w:t>
      </w:r>
    </w:p>
    <w:p w14:paraId="009F08A7" w14:textId="75F54755" w:rsidR="00923596" w:rsidRPr="00C7467C" w:rsidRDefault="00923596" w:rsidP="00CF28EA">
      <w:pPr>
        <w:pStyle w:val="NoSpacing"/>
        <w:rPr>
          <w:rFonts w:ascii="Century Gothic" w:hAnsi="Century Gothic"/>
          <w:lang w:eastAsia="en-GB"/>
        </w:rPr>
      </w:pPr>
    </w:p>
    <w:p w14:paraId="5DBE792B" w14:textId="53FE0934" w:rsidR="00923596" w:rsidRPr="00C7467C" w:rsidRDefault="00923596" w:rsidP="00923596">
      <w:pPr>
        <w:pStyle w:val="NoSpacing"/>
        <w:numPr>
          <w:ilvl w:val="0"/>
          <w:numId w:val="7"/>
        </w:numPr>
        <w:rPr>
          <w:rFonts w:ascii="Century Gothic" w:hAnsi="Century Gothic"/>
          <w:lang w:eastAsia="en-GB"/>
        </w:rPr>
      </w:pPr>
      <w:r w:rsidRPr="00C7467C">
        <w:rPr>
          <w:rFonts w:ascii="Century Gothic" w:hAnsi="Century Gothic"/>
          <w:lang w:eastAsia="en-GB"/>
        </w:rPr>
        <w:t>Social stories for return to school will be available to children if needed.</w:t>
      </w:r>
    </w:p>
    <w:p w14:paraId="53B3FB90" w14:textId="3AC69DD4" w:rsidR="00923596" w:rsidRPr="00C7467C" w:rsidRDefault="00923596" w:rsidP="00CF28EA">
      <w:pPr>
        <w:pStyle w:val="NoSpacing"/>
        <w:rPr>
          <w:rFonts w:ascii="Century Gothic" w:hAnsi="Century Gothic"/>
          <w:lang w:eastAsia="en-GB"/>
        </w:rPr>
      </w:pPr>
    </w:p>
    <w:p w14:paraId="3FA3A76F" w14:textId="3AB57EB6" w:rsidR="00923596" w:rsidRPr="00C7467C" w:rsidRDefault="00923596" w:rsidP="00923596">
      <w:pPr>
        <w:pStyle w:val="NoSpacing"/>
        <w:numPr>
          <w:ilvl w:val="0"/>
          <w:numId w:val="7"/>
        </w:numPr>
        <w:rPr>
          <w:rFonts w:ascii="Century Gothic" w:hAnsi="Century Gothic"/>
          <w:lang w:eastAsia="en-GB"/>
        </w:rPr>
      </w:pPr>
      <w:r w:rsidRPr="00C7467C">
        <w:rPr>
          <w:rFonts w:ascii="Century Gothic" w:hAnsi="Century Gothic"/>
          <w:lang w:eastAsia="en-GB"/>
        </w:rPr>
        <w:lastRenderedPageBreak/>
        <w:t xml:space="preserve">“Bubbles” will be grouped </w:t>
      </w:r>
      <w:r w:rsidR="00DB7D6E" w:rsidRPr="00C7467C">
        <w:rPr>
          <w:rFonts w:ascii="Century Gothic" w:hAnsi="Century Gothic"/>
          <w:lang w:eastAsia="en-GB"/>
        </w:rPr>
        <w:t>according to year groups where possible and with staff who know the needs of the children.</w:t>
      </w:r>
    </w:p>
    <w:p w14:paraId="2EAD4592" w14:textId="4852C090" w:rsidR="00923596" w:rsidRPr="00C7467C" w:rsidRDefault="00923596" w:rsidP="00CF28EA">
      <w:pPr>
        <w:pStyle w:val="NoSpacing"/>
        <w:rPr>
          <w:rFonts w:ascii="Century Gothic" w:hAnsi="Century Gothic"/>
          <w:lang w:eastAsia="en-GB"/>
        </w:rPr>
      </w:pPr>
    </w:p>
    <w:p w14:paraId="29B23BF1" w14:textId="6FCE5CFA" w:rsidR="00923596" w:rsidRPr="00C7467C" w:rsidRDefault="00DB7D6E" w:rsidP="00923596">
      <w:pPr>
        <w:pStyle w:val="NoSpacing"/>
        <w:numPr>
          <w:ilvl w:val="0"/>
          <w:numId w:val="7"/>
        </w:numPr>
        <w:rPr>
          <w:rFonts w:ascii="Century Gothic" w:hAnsi="Century Gothic"/>
          <w:lang w:eastAsia="en-GB"/>
        </w:rPr>
      </w:pPr>
      <w:r w:rsidRPr="00C7467C">
        <w:rPr>
          <w:rFonts w:ascii="Century Gothic" w:hAnsi="Century Gothic"/>
          <w:lang w:eastAsia="en-GB"/>
        </w:rPr>
        <w:t xml:space="preserve">Each group will be led by the minimum a </w:t>
      </w:r>
      <w:r w:rsidR="00923596" w:rsidRPr="00C7467C">
        <w:rPr>
          <w:rFonts w:ascii="Century Gothic" w:hAnsi="Century Gothic"/>
          <w:lang w:eastAsia="en-GB"/>
        </w:rPr>
        <w:t xml:space="preserve">Teacher and a Teaching Assistant.  </w:t>
      </w:r>
      <w:r w:rsidRPr="00C7467C">
        <w:rPr>
          <w:rFonts w:ascii="Century Gothic" w:hAnsi="Century Gothic"/>
          <w:lang w:eastAsia="en-GB"/>
        </w:rPr>
        <w:t>Time will be given where needed to talk about issues which may arise.</w:t>
      </w:r>
    </w:p>
    <w:p w14:paraId="04518E06" w14:textId="47C22743" w:rsidR="00923596" w:rsidRPr="00C7467C" w:rsidRDefault="00923596" w:rsidP="00CF28EA">
      <w:pPr>
        <w:pStyle w:val="NoSpacing"/>
        <w:rPr>
          <w:rFonts w:ascii="Century Gothic" w:hAnsi="Century Gothic"/>
          <w:lang w:eastAsia="en-GB"/>
        </w:rPr>
      </w:pPr>
    </w:p>
    <w:p w14:paraId="7E69202F" w14:textId="7B1C9357" w:rsidR="00923596" w:rsidRPr="00C7467C" w:rsidRDefault="00923596" w:rsidP="00923596">
      <w:pPr>
        <w:pStyle w:val="NoSpacing"/>
        <w:numPr>
          <w:ilvl w:val="0"/>
          <w:numId w:val="7"/>
        </w:numPr>
        <w:rPr>
          <w:rFonts w:ascii="Century Gothic" w:hAnsi="Century Gothic"/>
          <w:lang w:eastAsia="en-GB"/>
        </w:rPr>
      </w:pPr>
      <w:r w:rsidRPr="00C7467C">
        <w:rPr>
          <w:rFonts w:ascii="Century Gothic" w:hAnsi="Century Gothic"/>
          <w:lang w:eastAsia="en-GB"/>
        </w:rPr>
        <w:t>The curriculum will be adjusted with a focus on Mental Health and time to talk/discuss issues that arise will be built into the day.</w:t>
      </w:r>
    </w:p>
    <w:p w14:paraId="124D7335" w14:textId="404982CF" w:rsidR="00923596" w:rsidRPr="00C7467C" w:rsidRDefault="00923596" w:rsidP="00CF28EA">
      <w:pPr>
        <w:pStyle w:val="NoSpacing"/>
        <w:rPr>
          <w:rFonts w:ascii="Century Gothic" w:hAnsi="Century Gothic"/>
          <w:lang w:eastAsia="en-GB"/>
        </w:rPr>
      </w:pPr>
    </w:p>
    <w:p w14:paraId="5F2C0EC6" w14:textId="088A60E0" w:rsidR="00923596" w:rsidRPr="00C7467C" w:rsidRDefault="00923596" w:rsidP="00923596">
      <w:pPr>
        <w:pStyle w:val="NoSpacing"/>
        <w:numPr>
          <w:ilvl w:val="0"/>
          <w:numId w:val="7"/>
        </w:numPr>
        <w:rPr>
          <w:rFonts w:ascii="Century Gothic" w:hAnsi="Century Gothic"/>
          <w:lang w:eastAsia="en-GB"/>
        </w:rPr>
      </w:pPr>
      <w:r w:rsidRPr="00C7467C">
        <w:rPr>
          <w:rFonts w:ascii="Century Gothic" w:hAnsi="Century Gothic"/>
          <w:lang w:eastAsia="en-GB"/>
        </w:rPr>
        <w:t>All children will be taught (in an age appropriate way) about hygiene and the new routines.   Social stories or further resources will be provided for SEND children who need this extra input.  Parents have also been asked to support school in teaching children these basic routines.</w:t>
      </w:r>
    </w:p>
    <w:p w14:paraId="24D02BAA" w14:textId="6127EB07" w:rsidR="00923596" w:rsidRPr="00C7467C" w:rsidRDefault="00923596" w:rsidP="00CF28EA">
      <w:pPr>
        <w:pStyle w:val="NoSpacing"/>
        <w:rPr>
          <w:rFonts w:ascii="Century Gothic" w:hAnsi="Century Gothic"/>
          <w:lang w:eastAsia="en-GB"/>
        </w:rPr>
      </w:pPr>
    </w:p>
    <w:p w14:paraId="53705651" w14:textId="6AD3B600" w:rsidR="00923596" w:rsidRPr="00C7467C" w:rsidRDefault="00923596" w:rsidP="00923596">
      <w:pPr>
        <w:pStyle w:val="NoSpacing"/>
        <w:numPr>
          <w:ilvl w:val="0"/>
          <w:numId w:val="7"/>
        </w:numPr>
        <w:rPr>
          <w:rFonts w:ascii="Century Gothic" w:hAnsi="Century Gothic"/>
          <w:lang w:eastAsia="en-GB"/>
        </w:rPr>
      </w:pPr>
      <w:r w:rsidRPr="00C7467C">
        <w:rPr>
          <w:rFonts w:ascii="Century Gothic" w:hAnsi="Century Gothic"/>
          <w:lang w:eastAsia="en-GB"/>
        </w:rPr>
        <w:t>Outdoor learning/time in the outdoor space will be provided throughout the day when possible (in addition to play and lunch times).</w:t>
      </w:r>
    </w:p>
    <w:p w14:paraId="56F9FCA2" w14:textId="4F5DBC93" w:rsidR="00923596" w:rsidRPr="00C7467C" w:rsidRDefault="00923596" w:rsidP="00CF28EA">
      <w:pPr>
        <w:pStyle w:val="NoSpacing"/>
        <w:rPr>
          <w:rFonts w:ascii="Century Gothic" w:hAnsi="Century Gothic"/>
          <w:lang w:eastAsia="en-GB"/>
        </w:rPr>
      </w:pPr>
    </w:p>
    <w:p w14:paraId="5A18388E" w14:textId="0D0E7814" w:rsidR="00923596" w:rsidRPr="00C7467C" w:rsidRDefault="00923596" w:rsidP="00923596">
      <w:pPr>
        <w:pStyle w:val="NoSpacing"/>
        <w:numPr>
          <w:ilvl w:val="0"/>
          <w:numId w:val="7"/>
        </w:numPr>
        <w:rPr>
          <w:rFonts w:ascii="Century Gothic" w:hAnsi="Century Gothic"/>
          <w:lang w:eastAsia="en-GB"/>
        </w:rPr>
      </w:pPr>
      <w:r w:rsidRPr="00C7467C">
        <w:rPr>
          <w:rFonts w:ascii="Century Gothic" w:hAnsi="Century Gothic"/>
          <w:lang w:eastAsia="en-GB"/>
        </w:rPr>
        <w:t>A safe space will be made available in each classroom/learning space so that children can access time out when needed.</w:t>
      </w:r>
      <w:r w:rsidR="00194ADC" w:rsidRPr="00C7467C">
        <w:rPr>
          <w:rFonts w:ascii="Century Gothic" w:hAnsi="Century Gothic"/>
          <w:lang w:eastAsia="en-GB"/>
        </w:rPr>
        <w:t xml:space="preserve">  Staff will acknowledge that “space” needs to be built into the curriculum to allow some children time to process what has happened.</w:t>
      </w:r>
    </w:p>
    <w:p w14:paraId="58377E3E" w14:textId="63F2FE4B" w:rsidR="00923596" w:rsidRPr="00C7467C" w:rsidRDefault="00923596" w:rsidP="00CF28EA">
      <w:pPr>
        <w:pStyle w:val="NoSpacing"/>
        <w:rPr>
          <w:rFonts w:ascii="Century Gothic" w:hAnsi="Century Gothic"/>
          <w:lang w:eastAsia="en-GB"/>
        </w:rPr>
      </w:pPr>
    </w:p>
    <w:p w14:paraId="0AD193A9" w14:textId="11AAE863" w:rsidR="00194ADC" w:rsidRPr="00C7467C" w:rsidRDefault="00923596" w:rsidP="00066D96">
      <w:pPr>
        <w:pStyle w:val="NoSpacing"/>
        <w:numPr>
          <w:ilvl w:val="0"/>
          <w:numId w:val="7"/>
        </w:numPr>
        <w:rPr>
          <w:rFonts w:ascii="Century Gothic" w:hAnsi="Century Gothic"/>
          <w:lang w:eastAsia="en-GB"/>
        </w:rPr>
      </w:pPr>
      <w:r w:rsidRPr="00C7467C">
        <w:rPr>
          <w:rFonts w:ascii="Century Gothic" w:hAnsi="Century Gothic"/>
          <w:lang w:eastAsia="en-GB"/>
        </w:rPr>
        <w:t>If outside agency advice or support is needed for a pupil with SEND, this will be pursued via the SENCO or the DSL.  This includes the Educational Psychologist, MAST, Learning Support and Speech and Language</w:t>
      </w:r>
    </w:p>
    <w:p w14:paraId="64A1E1C6" w14:textId="77777777" w:rsidR="00DB7D6E" w:rsidRPr="00C7467C" w:rsidRDefault="00DB7D6E" w:rsidP="00DB7D6E">
      <w:pPr>
        <w:pStyle w:val="NoSpacing"/>
        <w:ind w:left="720"/>
        <w:rPr>
          <w:rFonts w:ascii="Century Gothic" w:hAnsi="Century Gothic"/>
          <w:lang w:eastAsia="en-GB"/>
        </w:rPr>
      </w:pPr>
    </w:p>
    <w:p w14:paraId="7F8E2294" w14:textId="65EF6EF2" w:rsidR="00194ADC" w:rsidRPr="00C7467C" w:rsidRDefault="00DB7D6E" w:rsidP="00923596">
      <w:pPr>
        <w:pStyle w:val="NoSpacing"/>
        <w:numPr>
          <w:ilvl w:val="0"/>
          <w:numId w:val="7"/>
        </w:numPr>
        <w:rPr>
          <w:rFonts w:ascii="Century Gothic" w:hAnsi="Century Gothic"/>
          <w:lang w:eastAsia="en-GB"/>
        </w:rPr>
      </w:pPr>
      <w:r w:rsidRPr="00C7467C">
        <w:rPr>
          <w:rFonts w:ascii="Century Gothic" w:hAnsi="Century Gothic"/>
          <w:lang w:eastAsia="en-GB"/>
        </w:rPr>
        <w:t xml:space="preserve">SLT/DSL will be on site </w:t>
      </w:r>
      <w:r w:rsidR="00194ADC" w:rsidRPr="00C7467C">
        <w:rPr>
          <w:rFonts w:ascii="Century Gothic" w:hAnsi="Century Gothic"/>
          <w:lang w:eastAsia="en-GB"/>
        </w:rPr>
        <w:t xml:space="preserve">to support the steps in the behaviour policy but to </w:t>
      </w:r>
      <w:r w:rsidRPr="00C7467C">
        <w:rPr>
          <w:rFonts w:ascii="Century Gothic" w:hAnsi="Century Gothic"/>
          <w:lang w:eastAsia="en-GB"/>
        </w:rPr>
        <w:t>also run</w:t>
      </w:r>
      <w:r w:rsidR="00194ADC" w:rsidRPr="00C7467C">
        <w:rPr>
          <w:rFonts w:ascii="Century Gothic" w:hAnsi="Century Gothic"/>
          <w:lang w:eastAsia="en-GB"/>
        </w:rPr>
        <w:t xml:space="preserve"> 1-1 interventions (adhering to social distancing guidelines) for children who need extra support.  This may include bereavement, social story work, mindfulness activities or emotional regulation strategies.</w:t>
      </w:r>
    </w:p>
    <w:p w14:paraId="353505BF" w14:textId="0E6F1265" w:rsidR="46A49C97" w:rsidRPr="00C7467C" w:rsidRDefault="46A49C97" w:rsidP="00CF28EA">
      <w:pPr>
        <w:pStyle w:val="NoSpacing"/>
        <w:rPr>
          <w:rFonts w:ascii="Century Gothic" w:eastAsia="Times New Roman" w:hAnsi="Century Gothic"/>
          <w:b/>
          <w:bCs/>
          <w:color w:val="0B0C0C"/>
          <w:lang w:eastAsia="en-GB"/>
        </w:rPr>
      </w:pPr>
    </w:p>
    <w:p w14:paraId="56216E1A" w14:textId="5B89CB3D" w:rsidR="00626296" w:rsidRPr="00C7467C" w:rsidRDefault="00626296" w:rsidP="00CF28EA">
      <w:pPr>
        <w:pStyle w:val="NoSpacing"/>
        <w:rPr>
          <w:rFonts w:ascii="Century Gothic" w:eastAsia="Times New Roman" w:hAnsi="Century Gothic"/>
          <w:b/>
          <w:bCs/>
          <w:color w:val="0B0C0C"/>
          <w:lang w:eastAsia="en-GB"/>
        </w:rPr>
      </w:pPr>
    </w:p>
    <w:p w14:paraId="5046BD4C" w14:textId="77777777" w:rsidR="00626296" w:rsidRPr="00C7467C" w:rsidRDefault="00626296" w:rsidP="00CF28EA">
      <w:pPr>
        <w:pStyle w:val="NoSpacing"/>
        <w:rPr>
          <w:rFonts w:ascii="Century Gothic" w:eastAsia="Times New Roman" w:hAnsi="Century Gothic"/>
          <w:b/>
          <w:bCs/>
          <w:color w:val="0B0C0C"/>
          <w:lang w:eastAsia="en-GB"/>
        </w:rPr>
      </w:pPr>
    </w:p>
    <w:p w14:paraId="02CB9D81" w14:textId="1E7F8580" w:rsidR="00F75FDA" w:rsidRPr="00C7467C" w:rsidRDefault="00237E2F" w:rsidP="00237E2F">
      <w:pPr>
        <w:pStyle w:val="NoSpacing"/>
        <w:jc w:val="both"/>
        <w:rPr>
          <w:rFonts w:ascii="Century Gothic" w:eastAsia="Times New Roman" w:hAnsi="Century Gothic"/>
          <w:b/>
          <w:bCs/>
          <w:color w:val="0B0C0C"/>
          <w:sz w:val="24"/>
          <w:szCs w:val="24"/>
          <w:lang w:eastAsia="en-GB"/>
        </w:rPr>
      </w:pPr>
      <w:r w:rsidRPr="00C7467C">
        <w:rPr>
          <w:rFonts w:ascii="Century Gothic" w:eastAsia="Times New Roman" w:hAnsi="Century Gothic"/>
          <w:b/>
          <w:bCs/>
          <w:color w:val="0B0C0C"/>
          <w:sz w:val="24"/>
          <w:szCs w:val="24"/>
          <w:lang w:eastAsia="en-GB"/>
        </w:rPr>
        <w:t>5</w:t>
      </w:r>
      <w:r w:rsidR="00F72620" w:rsidRPr="00C7467C">
        <w:rPr>
          <w:rFonts w:ascii="Century Gothic" w:eastAsia="Times New Roman" w:hAnsi="Century Gothic"/>
          <w:b/>
          <w:bCs/>
          <w:color w:val="0B0C0C"/>
          <w:sz w:val="24"/>
          <w:szCs w:val="24"/>
          <w:lang w:eastAsia="en-GB"/>
        </w:rPr>
        <w:t>.</w:t>
      </w:r>
      <w:r w:rsidR="00C25EB0" w:rsidRPr="00C7467C">
        <w:rPr>
          <w:rFonts w:ascii="Century Gothic" w:eastAsia="Times New Roman" w:hAnsi="Century Gothic"/>
          <w:b/>
          <w:bCs/>
          <w:color w:val="0B0C0C"/>
          <w:sz w:val="24"/>
          <w:szCs w:val="24"/>
          <w:lang w:eastAsia="en-GB"/>
        </w:rPr>
        <w:t xml:space="preserve">  </w:t>
      </w:r>
      <w:r w:rsidR="00F72620" w:rsidRPr="00C7467C">
        <w:rPr>
          <w:rFonts w:ascii="Century Gothic" w:eastAsia="Times New Roman" w:hAnsi="Century Gothic"/>
          <w:b/>
          <w:bCs/>
          <w:color w:val="0B0C0C"/>
          <w:sz w:val="24"/>
          <w:szCs w:val="24"/>
          <w:lang w:eastAsia="en-GB"/>
        </w:rPr>
        <w:t>Positive Handling Plans/Use of reasonable force</w:t>
      </w:r>
    </w:p>
    <w:p w14:paraId="1DDD2C1C" w14:textId="77777777" w:rsidR="00F75FDA" w:rsidRPr="00C7467C" w:rsidRDefault="00F75FDA" w:rsidP="00237E2F">
      <w:pPr>
        <w:pStyle w:val="NoSpacing"/>
        <w:jc w:val="both"/>
        <w:rPr>
          <w:rFonts w:ascii="Century Gothic" w:eastAsia="Times New Roman" w:hAnsi="Century Gothic"/>
          <w:b/>
          <w:bCs/>
          <w:color w:val="0B0C0C"/>
          <w:sz w:val="24"/>
          <w:szCs w:val="24"/>
          <w:lang w:eastAsia="en-GB"/>
        </w:rPr>
      </w:pPr>
    </w:p>
    <w:p w14:paraId="3CC5EAA0" w14:textId="7F616716" w:rsidR="00F75FDA" w:rsidRPr="00C7467C" w:rsidRDefault="001173DA" w:rsidP="005F7D7B">
      <w:pPr>
        <w:pStyle w:val="NoSpacing"/>
        <w:jc w:val="both"/>
        <w:rPr>
          <w:rFonts w:ascii="Century Gothic" w:hAnsi="Century Gothic"/>
          <w:lang w:eastAsia="en-GB"/>
        </w:rPr>
      </w:pPr>
      <w:r w:rsidRPr="00C7467C">
        <w:rPr>
          <w:rFonts w:ascii="Century Gothic" w:hAnsi="Century Gothic"/>
          <w:lang w:eastAsia="en-GB"/>
        </w:rPr>
        <w:t xml:space="preserve">Pupils with a </w:t>
      </w:r>
      <w:r w:rsidR="00BD1CDA" w:rsidRPr="00C7467C">
        <w:rPr>
          <w:rFonts w:ascii="Century Gothic" w:hAnsi="Century Gothic"/>
          <w:lang w:eastAsia="en-GB"/>
        </w:rPr>
        <w:t>curr</w:t>
      </w:r>
      <w:r w:rsidRPr="00C7467C">
        <w:rPr>
          <w:rFonts w:ascii="Century Gothic" w:hAnsi="Century Gothic"/>
          <w:lang w:eastAsia="en-GB"/>
        </w:rPr>
        <w:t>ent Positive Handling Plan</w:t>
      </w:r>
      <w:r w:rsidR="00CD3ED1" w:rsidRPr="00C7467C">
        <w:rPr>
          <w:rFonts w:ascii="Century Gothic" w:hAnsi="Century Gothic"/>
          <w:lang w:eastAsia="en-GB"/>
        </w:rPr>
        <w:t xml:space="preserve"> will require</w:t>
      </w:r>
      <w:r w:rsidR="00BD1CDA" w:rsidRPr="00C7467C">
        <w:rPr>
          <w:rFonts w:ascii="Century Gothic" w:hAnsi="Century Gothic"/>
          <w:lang w:eastAsia="en-GB"/>
        </w:rPr>
        <w:t xml:space="preserve"> a risk assessm</w:t>
      </w:r>
      <w:r w:rsidR="00CD3ED1" w:rsidRPr="00C7467C">
        <w:rPr>
          <w:rFonts w:ascii="Century Gothic" w:hAnsi="Century Gothic"/>
          <w:lang w:eastAsia="en-GB"/>
        </w:rPr>
        <w:t>ent</w:t>
      </w:r>
      <w:r w:rsidRPr="00C7467C">
        <w:rPr>
          <w:rFonts w:ascii="Century Gothic" w:hAnsi="Century Gothic"/>
          <w:lang w:eastAsia="en-GB"/>
        </w:rPr>
        <w:t xml:space="preserve"> </w:t>
      </w:r>
      <w:r w:rsidR="005F7D7B" w:rsidRPr="00C7467C">
        <w:rPr>
          <w:rFonts w:ascii="Century Gothic" w:hAnsi="Century Gothic"/>
          <w:lang w:eastAsia="en-GB"/>
        </w:rPr>
        <w:t>to identify what mitigations need to be put in place on return to school (</w:t>
      </w:r>
      <w:r w:rsidR="00C25EB0" w:rsidRPr="00C7467C">
        <w:rPr>
          <w:rFonts w:ascii="Century Gothic" w:hAnsi="Century Gothic"/>
          <w:lang w:eastAsia="en-GB"/>
        </w:rPr>
        <w:t>e.g</w:t>
      </w:r>
      <w:r w:rsidR="005F7D7B" w:rsidRPr="00C7467C">
        <w:rPr>
          <w:rFonts w:ascii="Century Gothic" w:hAnsi="Century Gothic"/>
          <w:lang w:eastAsia="en-GB"/>
        </w:rPr>
        <w:t xml:space="preserve">. staffing, location, resourcing). </w:t>
      </w:r>
      <w:r w:rsidR="00F75FDA" w:rsidRPr="00C7467C">
        <w:rPr>
          <w:rFonts w:ascii="Century Gothic" w:hAnsi="Century Gothic"/>
          <w:lang w:eastAsia="en-GB"/>
        </w:rPr>
        <w:t xml:space="preserve">In some circumstances, staff may need to increase </w:t>
      </w:r>
      <w:r w:rsidR="00BD1CDA" w:rsidRPr="00C7467C">
        <w:rPr>
          <w:rFonts w:ascii="Century Gothic" w:hAnsi="Century Gothic"/>
          <w:lang w:eastAsia="en-GB"/>
        </w:rPr>
        <w:t>t</w:t>
      </w:r>
      <w:r w:rsidR="00C25EB0" w:rsidRPr="00C7467C">
        <w:rPr>
          <w:rFonts w:ascii="Century Gothic" w:hAnsi="Century Gothic"/>
          <w:lang w:eastAsia="en-GB"/>
        </w:rPr>
        <w:t>heir level of self-protection (e.g</w:t>
      </w:r>
      <w:r w:rsidR="00BD1CDA" w:rsidRPr="00C7467C">
        <w:rPr>
          <w:rFonts w:ascii="Century Gothic" w:hAnsi="Century Gothic"/>
          <w:lang w:eastAsia="en-GB"/>
        </w:rPr>
        <w:t xml:space="preserve">. if </w:t>
      </w:r>
      <w:r w:rsidRPr="00C7467C">
        <w:rPr>
          <w:rFonts w:ascii="Century Gothic" w:hAnsi="Century Gothic"/>
          <w:lang w:eastAsia="en-GB"/>
        </w:rPr>
        <w:t xml:space="preserve">the </w:t>
      </w:r>
      <w:r w:rsidR="00BD1CDA" w:rsidRPr="00C7467C">
        <w:rPr>
          <w:rFonts w:ascii="Century Gothic" w:hAnsi="Century Gothic"/>
          <w:lang w:eastAsia="en-GB"/>
        </w:rPr>
        <w:t xml:space="preserve">pupil is known to spit </w:t>
      </w:r>
      <w:r w:rsidRPr="00C7467C">
        <w:rPr>
          <w:rFonts w:ascii="Century Gothic" w:hAnsi="Century Gothic"/>
          <w:lang w:eastAsia="en-GB"/>
        </w:rPr>
        <w:t xml:space="preserve">or bite </w:t>
      </w:r>
      <w:r w:rsidR="00BD1CDA" w:rsidRPr="00C7467C">
        <w:rPr>
          <w:rFonts w:ascii="Century Gothic" w:hAnsi="Century Gothic"/>
          <w:lang w:eastAsia="en-GB"/>
        </w:rPr>
        <w:t>when dysregulated)</w:t>
      </w:r>
      <w:r w:rsidR="005F7D7B" w:rsidRPr="00C7467C">
        <w:rPr>
          <w:rFonts w:ascii="Century Gothic" w:hAnsi="Century Gothic"/>
          <w:lang w:eastAsia="en-GB"/>
        </w:rPr>
        <w:t xml:space="preserve"> in-line with the protective measures guidance. </w:t>
      </w:r>
    </w:p>
    <w:p w14:paraId="6E653C44" w14:textId="77777777" w:rsidR="00F75FDA" w:rsidRPr="00C7467C" w:rsidRDefault="00F75FDA" w:rsidP="005F7D7B">
      <w:pPr>
        <w:pStyle w:val="NoSpacing"/>
        <w:jc w:val="both"/>
        <w:rPr>
          <w:rFonts w:ascii="Century Gothic" w:hAnsi="Century Gothic"/>
          <w:lang w:eastAsia="en-GB"/>
        </w:rPr>
      </w:pPr>
    </w:p>
    <w:p w14:paraId="6E6B6958" w14:textId="2FA5941C" w:rsidR="00CD3ED1" w:rsidRPr="00C7467C" w:rsidRDefault="00CD3ED1" w:rsidP="005F7D7B">
      <w:pPr>
        <w:pStyle w:val="NoSpacing"/>
        <w:jc w:val="both"/>
        <w:rPr>
          <w:rFonts w:ascii="Century Gothic" w:hAnsi="Century Gothic" w:cstheme="minorHAnsi"/>
        </w:rPr>
      </w:pPr>
      <w:r w:rsidRPr="00C7467C">
        <w:rPr>
          <w:rFonts w:ascii="Century Gothic" w:hAnsi="Century Gothic" w:cstheme="minorHAnsi"/>
        </w:rPr>
        <w:t xml:space="preserve">Pupils whose behaviour presents a danger to others can be refused provision.  Principals should consider alternatives to this refusal in the same way that they would normally seek to avoid a formal </w:t>
      </w:r>
      <w:r w:rsidR="00237E2F" w:rsidRPr="00C7467C">
        <w:rPr>
          <w:rFonts w:ascii="Century Gothic" w:hAnsi="Century Gothic" w:cstheme="minorHAnsi"/>
        </w:rPr>
        <w:t>exclusion.</w:t>
      </w:r>
    </w:p>
    <w:p w14:paraId="597BF53E" w14:textId="1792BC0D" w:rsidR="00F72620" w:rsidRPr="00C7467C" w:rsidRDefault="00F72620" w:rsidP="008D6406">
      <w:pPr>
        <w:pStyle w:val="NoSpacing"/>
        <w:rPr>
          <w:rFonts w:ascii="Century Gothic" w:eastAsia="Times New Roman" w:hAnsi="Century Gothic"/>
          <w:b/>
          <w:bCs/>
          <w:color w:val="0B0C0C"/>
          <w:sz w:val="24"/>
          <w:szCs w:val="24"/>
          <w:lang w:eastAsia="en-GB"/>
        </w:rPr>
      </w:pPr>
    </w:p>
    <w:p w14:paraId="5A30D3F5" w14:textId="77777777" w:rsidR="00DB7D6E" w:rsidRPr="00C7467C" w:rsidRDefault="00DB7D6E" w:rsidP="00DB7D6E">
      <w:pPr>
        <w:pStyle w:val="NoSpacing"/>
        <w:jc w:val="both"/>
        <w:rPr>
          <w:rFonts w:ascii="Century Gothic" w:hAnsi="Century Gothic"/>
          <w:sz w:val="24"/>
          <w:szCs w:val="24"/>
          <w:lang w:eastAsia="en-GB"/>
        </w:rPr>
      </w:pPr>
    </w:p>
    <w:p w14:paraId="1E404A0E" w14:textId="77777777" w:rsidR="00DB7D6E" w:rsidRPr="00C7467C" w:rsidRDefault="00DB7D6E" w:rsidP="00DB7D6E">
      <w:pPr>
        <w:pStyle w:val="NoSpacing"/>
        <w:jc w:val="both"/>
        <w:rPr>
          <w:rFonts w:ascii="Century Gothic" w:hAnsi="Century Gothic"/>
          <w:b/>
          <w:sz w:val="24"/>
          <w:szCs w:val="24"/>
          <w:u w:val="single"/>
          <w:lang w:eastAsia="en-GB"/>
        </w:rPr>
      </w:pPr>
      <w:r w:rsidRPr="00C7467C">
        <w:rPr>
          <w:rFonts w:ascii="Century Gothic" w:hAnsi="Century Gothic"/>
          <w:b/>
          <w:sz w:val="24"/>
          <w:szCs w:val="24"/>
          <w:u w:val="single"/>
          <w:lang w:eastAsia="en-GB"/>
        </w:rPr>
        <w:t>Movement around school</w:t>
      </w:r>
    </w:p>
    <w:p w14:paraId="2365ABB7" w14:textId="77777777" w:rsidR="00DB7D6E" w:rsidRPr="00C7467C" w:rsidRDefault="00DB7D6E" w:rsidP="00DB7D6E">
      <w:pPr>
        <w:pStyle w:val="NoSpacing"/>
        <w:jc w:val="both"/>
        <w:rPr>
          <w:rFonts w:ascii="Century Gothic" w:hAnsi="Century Gothic"/>
          <w:b/>
          <w:sz w:val="24"/>
          <w:szCs w:val="24"/>
          <w:u w:val="single"/>
          <w:lang w:eastAsia="en-GB"/>
        </w:rPr>
      </w:pPr>
    </w:p>
    <w:p w14:paraId="0E7960E7" w14:textId="77777777" w:rsidR="00DB7D6E" w:rsidRPr="00C7467C" w:rsidRDefault="00DB7D6E" w:rsidP="00DB7D6E">
      <w:pPr>
        <w:autoSpaceDE w:val="0"/>
        <w:autoSpaceDN w:val="0"/>
        <w:adjustRightInd w:val="0"/>
        <w:spacing w:after="0" w:line="240" w:lineRule="auto"/>
        <w:rPr>
          <w:rFonts w:ascii="Century Gothic" w:hAnsi="Century Gothic" w:cs="Calibri"/>
          <w:color w:val="000000"/>
          <w:sz w:val="24"/>
          <w:szCs w:val="24"/>
          <w:lang w:eastAsia="en-GB"/>
        </w:rPr>
      </w:pPr>
      <w:r w:rsidRPr="00C7467C">
        <w:rPr>
          <w:rFonts w:ascii="Century Gothic" w:hAnsi="Century Gothic" w:cs="Calibri"/>
          <w:bCs/>
          <w:color w:val="000000"/>
          <w:sz w:val="24"/>
          <w:szCs w:val="24"/>
          <w:lang w:eastAsia="en-GB"/>
        </w:rPr>
        <w:t>W</w:t>
      </w:r>
      <w:r w:rsidRPr="00C7467C">
        <w:rPr>
          <w:rFonts w:ascii="Century Gothic" w:hAnsi="Century Gothic" w:cs="Calibri"/>
          <w:color w:val="000000"/>
          <w:sz w:val="24"/>
          <w:szCs w:val="24"/>
          <w:lang w:eastAsia="en-GB"/>
        </w:rPr>
        <w:t xml:space="preserve">hen in school, children should walk on sensibly and in an orderly manner around the buildings at all times, following the 2m distancing guidelines and </w:t>
      </w:r>
      <w:r w:rsidRPr="00C7467C">
        <w:rPr>
          <w:rFonts w:ascii="Century Gothic" w:hAnsi="Century Gothic" w:cs="Calibri"/>
          <w:color w:val="000000"/>
          <w:sz w:val="24"/>
          <w:szCs w:val="24"/>
          <w:lang w:eastAsia="en-GB"/>
        </w:rPr>
        <w:lastRenderedPageBreak/>
        <w:t xml:space="preserve">visuals. Children are expected to keep their hands to themselves by clasping them in front of their bodies. </w:t>
      </w:r>
    </w:p>
    <w:p w14:paraId="61873417" w14:textId="77777777" w:rsidR="00DB7D6E" w:rsidRPr="00C7467C" w:rsidRDefault="00DB7D6E" w:rsidP="00DB7D6E">
      <w:pPr>
        <w:autoSpaceDE w:val="0"/>
        <w:autoSpaceDN w:val="0"/>
        <w:adjustRightInd w:val="0"/>
        <w:spacing w:after="0" w:line="240" w:lineRule="auto"/>
        <w:rPr>
          <w:rFonts w:ascii="Century Gothic" w:hAnsi="Century Gothic" w:cs="Calibri"/>
          <w:color w:val="000000"/>
          <w:sz w:val="24"/>
          <w:szCs w:val="24"/>
          <w:lang w:eastAsia="en-GB"/>
        </w:rPr>
      </w:pPr>
    </w:p>
    <w:p w14:paraId="1AE63CB6" w14:textId="77777777" w:rsidR="00DB7D6E" w:rsidRPr="00C7467C" w:rsidRDefault="00DB7D6E" w:rsidP="00DB7D6E">
      <w:pPr>
        <w:autoSpaceDE w:val="0"/>
        <w:autoSpaceDN w:val="0"/>
        <w:adjustRightInd w:val="0"/>
        <w:spacing w:after="0" w:line="240" w:lineRule="auto"/>
        <w:rPr>
          <w:rFonts w:ascii="Century Gothic" w:hAnsi="Century Gothic" w:cs="Calibri"/>
          <w:sz w:val="24"/>
          <w:szCs w:val="24"/>
          <w:lang w:eastAsia="en-GB"/>
        </w:rPr>
      </w:pPr>
      <w:r w:rsidRPr="00C7467C">
        <w:rPr>
          <w:rFonts w:ascii="Century Gothic" w:hAnsi="Century Gothic" w:cs="Calibri"/>
          <w:sz w:val="24"/>
          <w:szCs w:val="24"/>
          <w:lang w:eastAsia="en-GB"/>
        </w:rPr>
        <w:t xml:space="preserve">When collecting coats and bags from the corridors, children should go individually and the class teacher should stand at the classroom door so they can see the children at all times. </w:t>
      </w:r>
    </w:p>
    <w:p w14:paraId="0DB3CA3E" w14:textId="77777777" w:rsidR="00DB7D6E" w:rsidRPr="00C7467C" w:rsidRDefault="00DB7D6E" w:rsidP="00DB7D6E">
      <w:pPr>
        <w:autoSpaceDE w:val="0"/>
        <w:autoSpaceDN w:val="0"/>
        <w:adjustRightInd w:val="0"/>
        <w:spacing w:after="0" w:line="240" w:lineRule="auto"/>
        <w:rPr>
          <w:rFonts w:ascii="Century Gothic" w:hAnsi="Century Gothic" w:cs="Calibri"/>
          <w:sz w:val="24"/>
          <w:szCs w:val="24"/>
          <w:lang w:eastAsia="en-GB"/>
        </w:rPr>
      </w:pPr>
    </w:p>
    <w:p w14:paraId="456261DF" w14:textId="77777777" w:rsidR="00DB7D6E" w:rsidRPr="00C7467C" w:rsidRDefault="00DB7D6E" w:rsidP="00DB7D6E">
      <w:pPr>
        <w:autoSpaceDE w:val="0"/>
        <w:autoSpaceDN w:val="0"/>
        <w:adjustRightInd w:val="0"/>
        <w:spacing w:after="0" w:line="240" w:lineRule="auto"/>
        <w:rPr>
          <w:rFonts w:ascii="Century Gothic" w:hAnsi="Century Gothic" w:cs="Calibri"/>
          <w:sz w:val="24"/>
          <w:szCs w:val="24"/>
          <w:lang w:eastAsia="en-GB"/>
        </w:rPr>
      </w:pPr>
      <w:r w:rsidRPr="00C7467C">
        <w:rPr>
          <w:rFonts w:ascii="Century Gothic" w:hAnsi="Century Gothic" w:cs="Calibri"/>
          <w:sz w:val="24"/>
          <w:szCs w:val="24"/>
          <w:lang w:eastAsia="en-GB"/>
        </w:rPr>
        <w:t xml:space="preserve">Children are not permitted to run anywhere inside the school building. </w:t>
      </w:r>
    </w:p>
    <w:p w14:paraId="6A518E70" w14:textId="77777777" w:rsidR="00DB7D6E" w:rsidRPr="00C7467C" w:rsidRDefault="00DB7D6E" w:rsidP="00DB7D6E">
      <w:pPr>
        <w:pStyle w:val="NoSpacing"/>
        <w:jc w:val="both"/>
        <w:rPr>
          <w:rFonts w:ascii="Century Gothic" w:hAnsi="Century Gothic"/>
          <w:sz w:val="24"/>
          <w:szCs w:val="24"/>
          <w:highlight w:val="green"/>
          <w:lang w:eastAsia="en-GB"/>
        </w:rPr>
      </w:pPr>
    </w:p>
    <w:p w14:paraId="55D24424" w14:textId="77777777" w:rsidR="00DB7D6E" w:rsidRPr="00C7467C" w:rsidRDefault="00DB7D6E" w:rsidP="00DB7D6E">
      <w:pPr>
        <w:autoSpaceDE w:val="0"/>
        <w:autoSpaceDN w:val="0"/>
        <w:adjustRightInd w:val="0"/>
        <w:spacing w:after="0" w:line="240" w:lineRule="auto"/>
        <w:rPr>
          <w:rFonts w:ascii="Century Gothic" w:hAnsi="Century Gothic" w:cs="Calibri"/>
          <w:b/>
          <w:bCs/>
          <w:sz w:val="24"/>
          <w:szCs w:val="24"/>
          <w:lang w:eastAsia="en-GB"/>
        </w:rPr>
      </w:pPr>
      <w:r w:rsidRPr="00C7467C">
        <w:rPr>
          <w:rFonts w:ascii="Century Gothic" w:hAnsi="Century Gothic" w:cs="Calibri"/>
          <w:b/>
          <w:bCs/>
          <w:sz w:val="24"/>
          <w:szCs w:val="24"/>
          <w:lang w:eastAsia="en-GB"/>
        </w:rPr>
        <w:t xml:space="preserve">After School Clubs, Educational Visits, Residential Trips and Assemblies will not take place at this time. </w:t>
      </w:r>
    </w:p>
    <w:p w14:paraId="7344F2B8" w14:textId="37207F4B" w:rsidR="00D0747F" w:rsidRPr="00C7467C" w:rsidRDefault="00D0747F" w:rsidP="008D6406">
      <w:pPr>
        <w:pStyle w:val="NoSpacing"/>
        <w:rPr>
          <w:rFonts w:ascii="Century Gothic" w:eastAsia="Times New Roman" w:hAnsi="Century Gothic"/>
          <w:b/>
          <w:bCs/>
          <w:color w:val="0B0C0C"/>
          <w:sz w:val="24"/>
          <w:szCs w:val="24"/>
          <w:lang w:eastAsia="en-GB"/>
        </w:rPr>
      </w:pPr>
    </w:p>
    <w:p w14:paraId="74C04339" w14:textId="77777777" w:rsidR="00D0747F" w:rsidRPr="00C7467C" w:rsidRDefault="00D0747F" w:rsidP="008D6406">
      <w:pPr>
        <w:pStyle w:val="NoSpacing"/>
        <w:rPr>
          <w:rFonts w:ascii="Century Gothic" w:eastAsia="Times New Roman" w:hAnsi="Century Gothic"/>
          <w:b/>
          <w:bCs/>
          <w:color w:val="0B0C0C"/>
          <w:sz w:val="24"/>
          <w:szCs w:val="24"/>
          <w:lang w:eastAsia="en-GB"/>
        </w:rPr>
      </w:pPr>
    </w:p>
    <w:p w14:paraId="2DFFDD58" w14:textId="451D4CB7" w:rsidR="00F95260" w:rsidRPr="00C7467C" w:rsidRDefault="00237E2F" w:rsidP="008D6406">
      <w:pPr>
        <w:pStyle w:val="NoSpacing"/>
        <w:rPr>
          <w:rFonts w:ascii="Century Gothic" w:eastAsia="Times New Roman" w:hAnsi="Century Gothic"/>
          <w:b/>
          <w:bCs/>
          <w:color w:val="0B0C0C"/>
          <w:sz w:val="24"/>
          <w:szCs w:val="24"/>
          <w:lang w:eastAsia="en-GB"/>
        </w:rPr>
      </w:pPr>
      <w:r w:rsidRPr="00C7467C">
        <w:rPr>
          <w:rFonts w:ascii="Century Gothic" w:eastAsia="Times New Roman" w:hAnsi="Century Gothic"/>
          <w:b/>
          <w:bCs/>
          <w:color w:val="0B0C0C"/>
          <w:sz w:val="24"/>
          <w:szCs w:val="24"/>
          <w:lang w:eastAsia="en-GB"/>
        </w:rPr>
        <w:t>6</w:t>
      </w:r>
      <w:r w:rsidR="7CCB0D33" w:rsidRPr="00C7467C">
        <w:rPr>
          <w:rFonts w:ascii="Century Gothic" w:eastAsia="Times New Roman" w:hAnsi="Century Gothic"/>
          <w:b/>
          <w:bCs/>
          <w:color w:val="0B0C0C"/>
          <w:sz w:val="24"/>
          <w:szCs w:val="24"/>
          <w:lang w:eastAsia="en-GB"/>
        </w:rPr>
        <w:t>.</w:t>
      </w:r>
      <w:r w:rsidR="00CF28EA" w:rsidRPr="00C7467C">
        <w:rPr>
          <w:rFonts w:ascii="Century Gothic" w:eastAsia="Times New Roman" w:hAnsi="Century Gothic"/>
          <w:b/>
          <w:bCs/>
          <w:color w:val="0B0C0C"/>
          <w:sz w:val="24"/>
          <w:szCs w:val="24"/>
          <w:lang w:eastAsia="en-GB"/>
        </w:rPr>
        <w:t xml:space="preserve"> </w:t>
      </w:r>
      <w:r w:rsidR="6F54FD23" w:rsidRPr="00C7467C">
        <w:rPr>
          <w:rFonts w:ascii="Century Gothic" w:eastAsia="Times New Roman" w:hAnsi="Century Gothic"/>
          <w:b/>
          <w:bCs/>
          <w:color w:val="0B0C0C"/>
          <w:sz w:val="24"/>
          <w:szCs w:val="24"/>
          <w:lang w:eastAsia="en-GB"/>
        </w:rPr>
        <w:t>Exclusions</w:t>
      </w:r>
    </w:p>
    <w:p w14:paraId="1698439A" w14:textId="77777777" w:rsidR="00CF28EA" w:rsidRPr="00C7467C" w:rsidRDefault="00CF28EA" w:rsidP="008D6406">
      <w:pPr>
        <w:pStyle w:val="NoSpacing"/>
        <w:rPr>
          <w:rFonts w:ascii="Century Gothic" w:eastAsia="Times New Roman" w:hAnsi="Century Gothic"/>
          <w:b/>
          <w:bCs/>
          <w:color w:val="0B0C0C"/>
          <w:lang w:eastAsia="en-GB"/>
        </w:rPr>
      </w:pPr>
    </w:p>
    <w:p w14:paraId="1DA42285" w14:textId="12067D0E" w:rsidR="00D0319E" w:rsidRPr="00C7467C" w:rsidRDefault="00D0319E" w:rsidP="008D6406">
      <w:pPr>
        <w:pStyle w:val="NoSpacing"/>
        <w:rPr>
          <w:rFonts w:ascii="Century Gothic" w:hAnsi="Century Gothic"/>
          <w:lang w:eastAsia="en-GB"/>
        </w:rPr>
      </w:pPr>
      <w:r w:rsidRPr="00C7467C">
        <w:rPr>
          <w:rFonts w:ascii="Century Gothic" w:hAnsi="Century Gothic"/>
          <w:lang w:eastAsia="en-GB"/>
        </w:rPr>
        <w:t>An annex to the Astrea Exclusions Policy is circulated separately.</w:t>
      </w:r>
    </w:p>
    <w:p w14:paraId="1CC4ADF6" w14:textId="29CAAA4C" w:rsidR="00F95260" w:rsidRPr="00C7467C" w:rsidRDefault="00F95260" w:rsidP="008D6406">
      <w:pPr>
        <w:pStyle w:val="NoSpacing"/>
        <w:rPr>
          <w:rFonts w:ascii="Century Gothic" w:eastAsia="Times New Roman" w:hAnsi="Century Gothic"/>
          <w:color w:val="0B0C0C"/>
          <w:lang w:eastAsia="en-GB"/>
        </w:rPr>
      </w:pPr>
    </w:p>
    <w:p w14:paraId="20C4B471" w14:textId="77777777" w:rsidR="00CF28EA" w:rsidRPr="00C7467C" w:rsidRDefault="00CF28EA" w:rsidP="008D6406">
      <w:pPr>
        <w:pStyle w:val="NoSpacing"/>
        <w:rPr>
          <w:rFonts w:ascii="Century Gothic" w:eastAsia="Times New Roman" w:hAnsi="Century Gothic"/>
          <w:color w:val="0B0C0C"/>
          <w:lang w:eastAsia="en-GB"/>
        </w:rPr>
      </w:pPr>
    </w:p>
    <w:p w14:paraId="6FABB1A0" w14:textId="741E2C2D" w:rsidR="00440AED" w:rsidRPr="00C7467C" w:rsidRDefault="00237E2F" w:rsidP="008D6406">
      <w:pPr>
        <w:pStyle w:val="NoSpacing"/>
        <w:rPr>
          <w:rFonts w:ascii="Century Gothic" w:eastAsia="Calibri" w:hAnsi="Century Gothic" w:cs="Calibri"/>
          <w:b/>
          <w:bCs/>
          <w:sz w:val="24"/>
          <w:szCs w:val="24"/>
        </w:rPr>
      </w:pPr>
      <w:r w:rsidRPr="00C7467C">
        <w:rPr>
          <w:rFonts w:ascii="Century Gothic" w:eastAsia="Calibri" w:hAnsi="Century Gothic" w:cs="Calibri"/>
          <w:b/>
          <w:bCs/>
          <w:sz w:val="24"/>
          <w:szCs w:val="24"/>
        </w:rPr>
        <w:t>7</w:t>
      </w:r>
      <w:r w:rsidR="00CF28EA" w:rsidRPr="00C7467C">
        <w:rPr>
          <w:rFonts w:ascii="Century Gothic" w:eastAsia="Calibri" w:hAnsi="Century Gothic" w:cs="Calibri"/>
          <w:b/>
          <w:bCs/>
          <w:sz w:val="24"/>
          <w:szCs w:val="24"/>
        </w:rPr>
        <w:t xml:space="preserve">. </w:t>
      </w:r>
      <w:r w:rsidR="2B8430B0" w:rsidRPr="00C7467C">
        <w:rPr>
          <w:rFonts w:ascii="Century Gothic" w:eastAsia="Calibri" w:hAnsi="Century Gothic" w:cs="Calibri"/>
          <w:b/>
          <w:bCs/>
          <w:sz w:val="24"/>
          <w:szCs w:val="24"/>
        </w:rPr>
        <w:t xml:space="preserve">Support from Astrea Academy Trust  </w:t>
      </w:r>
    </w:p>
    <w:p w14:paraId="354B112B" w14:textId="77777777" w:rsidR="00CF28EA" w:rsidRPr="00C7467C" w:rsidRDefault="00CF28EA" w:rsidP="008D6406">
      <w:pPr>
        <w:pStyle w:val="NoSpacing"/>
        <w:rPr>
          <w:rFonts w:ascii="Century Gothic" w:eastAsia="Calibri" w:hAnsi="Century Gothic" w:cs="Calibri"/>
          <w:b/>
          <w:bCs/>
          <w:sz w:val="24"/>
          <w:szCs w:val="24"/>
        </w:rPr>
      </w:pPr>
    </w:p>
    <w:p w14:paraId="323BE205" w14:textId="4FE081BD" w:rsidR="00440AED" w:rsidRPr="00C7467C" w:rsidRDefault="2B8430B0" w:rsidP="008D6406">
      <w:pPr>
        <w:pStyle w:val="NoSpacing"/>
        <w:rPr>
          <w:rFonts w:ascii="Century Gothic" w:eastAsia="Calibri" w:hAnsi="Century Gothic" w:cs="Calibri"/>
        </w:rPr>
      </w:pPr>
      <w:r w:rsidRPr="00C7467C">
        <w:rPr>
          <w:rFonts w:ascii="Century Gothic" w:eastAsia="Calibri" w:hAnsi="Century Gothic" w:cs="Calibri"/>
        </w:rPr>
        <w:t xml:space="preserve">Astrea central team </w:t>
      </w:r>
      <w:r w:rsidR="7AE8DD8F" w:rsidRPr="00C7467C">
        <w:rPr>
          <w:rFonts w:ascii="Century Gothic" w:eastAsia="Calibri" w:hAnsi="Century Gothic" w:cs="Calibri"/>
        </w:rPr>
        <w:t xml:space="preserve">will continue to provide updates, support and guidance to </w:t>
      </w:r>
      <w:r w:rsidRPr="00C7467C">
        <w:rPr>
          <w:rFonts w:ascii="Century Gothic" w:eastAsia="Calibri" w:hAnsi="Century Gothic" w:cs="Calibri"/>
        </w:rPr>
        <w:t>colleagues as appropriate.</w:t>
      </w:r>
    </w:p>
    <w:bookmarkEnd w:id="0"/>
    <w:p w14:paraId="3FE9F23F" w14:textId="7BB7CCBC" w:rsidR="00440AED" w:rsidRPr="00C7467C" w:rsidRDefault="00440AED" w:rsidP="008D6406">
      <w:pPr>
        <w:pStyle w:val="NoSpacing"/>
        <w:jc w:val="both"/>
        <w:rPr>
          <w:rFonts w:ascii="Century Gothic" w:hAnsi="Century Gothic"/>
          <w:sz w:val="24"/>
          <w:szCs w:val="24"/>
        </w:rPr>
      </w:pPr>
    </w:p>
    <w:sectPr w:rsidR="00440AED" w:rsidRPr="00C746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167"/>
    <w:multiLevelType w:val="hybridMultilevel"/>
    <w:tmpl w:val="2864E98C"/>
    <w:lvl w:ilvl="0" w:tplc="5FE8C2F4">
      <w:start w:val="1"/>
      <w:numFmt w:val="bullet"/>
      <w:lvlText w:val=""/>
      <w:lvlJc w:val="left"/>
      <w:pPr>
        <w:ind w:left="720" w:hanging="360"/>
      </w:pPr>
      <w:rPr>
        <w:rFonts w:ascii="Symbol" w:hAnsi="Symbol" w:hint="default"/>
      </w:rPr>
    </w:lvl>
    <w:lvl w:ilvl="1" w:tplc="98DE0A5E">
      <w:start w:val="1"/>
      <w:numFmt w:val="bullet"/>
      <w:lvlText w:val="o"/>
      <w:lvlJc w:val="left"/>
      <w:pPr>
        <w:ind w:left="1440" w:hanging="360"/>
      </w:pPr>
      <w:rPr>
        <w:rFonts w:ascii="Courier New" w:hAnsi="Courier New" w:hint="default"/>
      </w:rPr>
    </w:lvl>
    <w:lvl w:ilvl="2" w:tplc="17A6B5FE">
      <w:start w:val="1"/>
      <w:numFmt w:val="bullet"/>
      <w:lvlText w:val=""/>
      <w:lvlJc w:val="left"/>
      <w:pPr>
        <w:ind w:left="2160" w:hanging="360"/>
      </w:pPr>
      <w:rPr>
        <w:rFonts w:ascii="Wingdings" w:hAnsi="Wingdings" w:hint="default"/>
      </w:rPr>
    </w:lvl>
    <w:lvl w:ilvl="3" w:tplc="4C189552">
      <w:start w:val="1"/>
      <w:numFmt w:val="bullet"/>
      <w:lvlText w:val=""/>
      <w:lvlJc w:val="left"/>
      <w:pPr>
        <w:ind w:left="2880" w:hanging="360"/>
      </w:pPr>
      <w:rPr>
        <w:rFonts w:ascii="Symbol" w:hAnsi="Symbol" w:hint="default"/>
      </w:rPr>
    </w:lvl>
    <w:lvl w:ilvl="4" w:tplc="0E5C3ACA">
      <w:start w:val="1"/>
      <w:numFmt w:val="bullet"/>
      <w:lvlText w:val="o"/>
      <w:lvlJc w:val="left"/>
      <w:pPr>
        <w:ind w:left="3600" w:hanging="360"/>
      </w:pPr>
      <w:rPr>
        <w:rFonts w:ascii="Courier New" w:hAnsi="Courier New" w:hint="default"/>
      </w:rPr>
    </w:lvl>
    <w:lvl w:ilvl="5" w:tplc="B414F906">
      <w:start w:val="1"/>
      <w:numFmt w:val="bullet"/>
      <w:lvlText w:val=""/>
      <w:lvlJc w:val="left"/>
      <w:pPr>
        <w:ind w:left="4320" w:hanging="360"/>
      </w:pPr>
      <w:rPr>
        <w:rFonts w:ascii="Wingdings" w:hAnsi="Wingdings" w:hint="default"/>
      </w:rPr>
    </w:lvl>
    <w:lvl w:ilvl="6" w:tplc="EAF69C64">
      <w:start w:val="1"/>
      <w:numFmt w:val="bullet"/>
      <w:lvlText w:val=""/>
      <w:lvlJc w:val="left"/>
      <w:pPr>
        <w:ind w:left="5040" w:hanging="360"/>
      </w:pPr>
      <w:rPr>
        <w:rFonts w:ascii="Symbol" w:hAnsi="Symbol" w:hint="default"/>
      </w:rPr>
    </w:lvl>
    <w:lvl w:ilvl="7" w:tplc="18280970">
      <w:start w:val="1"/>
      <w:numFmt w:val="bullet"/>
      <w:lvlText w:val="o"/>
      <w:lvlJc w:val="left"/>
      <w:pPr>
        <w:ind w:left="5760" w:hanging="360"/>
      </w:pPr>
      <w:rPr>
        <w:rFonts w:ascii="Courier New" w:hAnsi="Courier New" w:hint="default"/>
      </w:rPr>
    </w:lvl>
    <w:lvl w:ilvl="8" w:tplc="4A5888F0">
      <w:start w:val="1"/>
      <w:numFmt w:val="bullet"/>
      <w:lvlText w:val=""/>
      <w:lvlJc w:val="left"/>
      <w:pPr>
        <w:ind w:left="6480" w:hanging="360"/>
      </w:pPr>
      <w:rPr>
        <w:rFonts w:ascii="Wingdings" w:hAnsi="Wingdings" w:hint="default"/>
      </w:rPr>
    </w:lvl>
  </w:abstractNum>
  <w:abstractNum w:abstractNumId="1" w15:restartNumberingAfterBreak="0">
    <w:nsid w:val="0D8C6AE0"/>
    <w:multiLevelType w:val="hybridMultilevel"/>
    <w:tmpl w:val="EF52A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20EBB"/>
    <w:multiLevelType w:val="hybridMultilevel"/>
    <w:tmpl w:val="B4E8AB52"/>
    <w:lvl w:ilvl="0" w:tplc="773A812E">
      <w:start w:val="1"/>
      <w:numFmt w:val="decimal"/>
      <w:lvlText w:val="%1."/>
      <w:lvlJc w:val="left"/>
      <w:pPr>
        <w:ind w:left="1080" w:hanging="360"/>
      </w:pPr>
      <w:rPr>
        <w:rFonts w:ascii="Century Gothic" w:eastAsia="Calibri" w:hAnsi="Century Gothic"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86275D"/>
    <w:multiLevelType w:val="hybridMultilevel"/>
    <w:tmpl w:val="B4E8AB52"/>
    <w:lvl w:ilvl="0" w:tplc="773A812E">
      <w:start w:val="1"/>
      <w:numFmt w:val="decimal"/>
      <w:lvlText w:val="%1."/>
      <w:lvlJc w:val="left"/>
      <w:pPr>
        <w:ind w:left="1080" w:hanging="360"/>
      </w:pPr>
      <w:rPr>
        <w:rFonts w:ascii="Century Gothic" w:eastAsia="Calibri" w:hAnsi="Century Gothic"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F52953"/>
    <w:multiLevelType w:val="hybridMultilevel"/>
    <w:tmpl w:val="2BDA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25554"/>
    <w:multiLevelType w:val="hybridMultilevel"/>
    <w:tmpl w:val="73920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4209F7"/>
    <w:multiLevelType w:val="hybridMultilevel"/>
    <w:tmpl w:val="56960D88"/>
    <w:lvl w:ilvl="0" w:tplc="40042F7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2499B"/>
    <w:multiLevelType w:val="multilevel"/>
    <w:tmpl w:val="FC40B9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8A45F6"/>
    <w:multiLevelType w:val="hybridMultilevel"/>
    <w:tmpl w:val="569C2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A4349C"/>
    <w:multiLevelType w:val="hybridMultilevel"/>
    <w:tmpl w:val="FF921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D32FC1"/>
    <w:multiLevelType w:val="multilevel"/>
    <w:tmpl w:val="7F1E428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2E3804"/>
    <w:multiLevelType w:val="hybridMultilevel"/>
    <w:tmpl w:val="7716F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7F7A68"/>
    <w:multiLevelType w:val="hybridMultilevel"/>
    <w:tmpl w:val="8AEAC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7C0042"/>
    <w:multiLevelType w:val="hybridMultilevel"/>
    <w:tmpl w:val="0F1A9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0848B0"/>
    <w:multiLevelType w:val="hybridMultilevel"/>
    <w:tmpl w:val="9752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6"/>
  </w:num>
  <w:num w:numId="5">
    <w:abstractNumId w:val="14"/>
  </w:num>
  <w:num w:numId="6">
    <w:abstractNumId w:val="4"/>
  </w:num>
  <w:num w:numId="7">
    <w:abstractNumId w:val="9"/>
  </w:num>
  <w:num w:numId="8">
    <w:abstractNumId w:val="8"/>
  </w:num>
  <w:num w:numId="9">
    <w:abstractNumId w:val="10"/>
  </w:num>
  <w:num w:numId="10">
    <w:abstractNumId w:val="13"/>
  </w:num>
  <w:num w:numId="11">
    <w:abstractNumId w:val="12"/>
  </w:num>
  <w:num w:numId="12">
    <w:abstractNumId w:val="7"/>
  </w:num>
  <w:num w:numId="13">
    <w:abstractNumId w:val="1"/>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60"/>
    <w:rsid w:val="00072AF7"/>
    <w:rsid w:val="000B2C6F"/>
    <w:rsid w:val="000B7993"/>
    <w:rsid w:val="00110008"/>
    <w:rsid w:val="001173DA"/>
    <w:rsid w:val="00194ADC"/>
    <w:rsid w:val="001C1E9D"/>
    <w:rsid w:val="0022317C"/>
    <w:rsid w:val="0023324E"/>
    <w:rsid w:val="00234C5D"/>
    <w:rsid w:val="00237E2F"/>
    <w:rsid w:val="0025686F"/>
    <w:rsid w:val="002B06A0"/>
    <w:rsid w:val="004243AD"/>
    <w:rsid w:val="00433D4B"/>
    <w:rsid w:val="00440AED"/>
    <w:rsid w:val="004F129C"/>
    <w:rsid w:val="00505CC1"/>
    <w:rsid w:val="00516E38"/>
    <w:rsid w:val="005460E9"/>
    <w:rsid w:val="005830EB"/>
    <w:rsid w:val="0058335F"/>
    <w:rsid w:val="005D25CD"/>
    <w:rsid w:val="005F7D7B"/>
    <w:rsid w:val="00626296"/>
    <w:rsid w:val="00661614"/>
    <w:rsid w:val="006644B0"/>
    <w:rsid w:val="00753B8E"/>
    <w:rsid w:val="007B6CE5"/>
    <w:rsid w:val="007D5B41"/>
    <w:rsid w:val="00825A08"/>
    <w:rsid w:val="008D27BC"/>
    <w:rsid w:val="008D6406"/>
    <w:rsid w:val="00903488"/>
    <w:rsid w:val="00923596"/>
    <w:rsid w:val="00924D47"/>
    <w:rsid w:val="00940405"/>
    <w:rsid w:val="009C7C1B"/>
    <w:rsid w:val="00A13FBF"/>
    <w:rsid w:val="00A21DE6"/>
    <w:rsid w:val="00B716B6"/>
    <w:rsid w:val="00BC2A1A"/>
    <w:rsid w:val="00BD1CDA"/>
    <w:rsid w:val="00BF23B5"/>
    <w:rsid w:val="00C07E1A"/>
    <w:rsid w:val="00C25EB0"/>
    <w:rsid w:val="00C7467C"/>
    <w:rsid w:val="00CA46C2"/>
    <w:rsid w:val="00CC40A8"/>
    <w:rsid w:val="00CD3ED1"/>
    <w:rsid w:val="00CF28EA"/>
    <w:rsid w:val="00CF521E"/>
    <w:rsid w:val="00D0319E"/>
    <w:rsid w:val="00D0747F"/>
    <w:rsid w:val="00D11388"/>
    <w:rsid w:val="00D846FB"/>
    <w:rsid w:val="00DB7D6E"/>
    <w:rsid w:val="00E10D3D"/>
    <w:rsid w:val="00E5474F"/>
    <w:rsid w:val="00F01F20"/>
    <w:rsid w:val="00F72620"/>
    <w:rsid w:val="00F75FDA"/>
    <w:rsid w:val="00F95260"/>
    <w:rsid w:val="00FC5B1E"/>
    <w:rsid w:val="00FE1B5A"/>
    <w:rsid w:val="01EE2EC0"/>
    <w:rsid w:val="03851292"/>
    <w:rsid w:val="03DAC170"/>
    <w:rsid w:val="0418F67B"/>
    <w:rsid w:val="07E1FB35"/>
    <w:rsid w:val="0850C379"/>
    <w:rsid w:val="0A41373F"/>
    <w:rsid w:val="0BDCFCD1"/>
    <w:rsid w:val="0C29FA25"/>
    <w:rsid w:val="0C4D100C"/>
    <w:rsid w:val="0CA01AE7"/>
    <w:rsid w:val="0CD98E3F"/>
    <w:rsid w:val="0E6BBC95"/>
    <w:rsid w:val="0F432332"/>
    <w:rsid w:val="0F8C3F0E"/>
    <w:rsid w:val="10303DA1"/>
    <w:rsid w:val="113A73DC"/>
    <w:rsid w:val="1164EAAC"/>
    <w:rsid w:val="118998DF"/>
    <w:rsid w:val="12A4A5C2"/>
    <w:rsid w:val="12F98C0B"/>
    <w:rsid w:val="1405FC70"/>
    <w:rsid w:val="1411752C"/>
    <w:rsid w:val="148A0099"/>
    <w:rsid w:val="1663E215"/>
    <w:rsid w:val="16B55877"/>
    <w:rsid w:val="177E59E3"/>
    <w:rsid w:val="17E2FF24"/>
    <w:rsid w:val="17E8E4AC"/>
    <w:rsid w:val="18E2452D"/>
    <w:rsid w:val="1940929A"/>
    <w:rsid w:val="1A6A132E"/>
    <w:rsid w:val="1BEB2B09"/>
    <w:rsid w:val="1CC1CBA0"/>
    <w:rsid w:val="1CD92D72"/>
    <w:rsid w:val="1D5CC41B"/>
    <w:rsid w:val="1DAF422F"/>
    <w:rsid w:val="1E46D3E3"/>
    <w:rsid w:val="1E95AE14"/>
    <w:rsid w:val="1FA12BCD"/>
    <w:rsid w:val="204CA7F8"/>
    <w:rsid w:val="206D6008"/>
    <w:rsid w:val="20CAA76A"/>
    <w:rsid w:val="20E6D4E2"/>
    <w:rsid w:val="22030858"/>
    <w:rsid w:val="221390FF"/>
    <w:rsid w:val="22C69494"/>
    <w:rsid w:val="2423A29C"/>
    <w:rsid w:val="243217D1"/>
    <w:rsid w:val="26021CAC"/>
    <w:rsid w:val="26F93FE6"/>
    <w:rsid w:val="296D331A"/>
    <w:rsid w:val="29BE3C3F"/>
    <w:rsid w:val="2B8430B0"/>
    <w:rsid w:val="2CC553AA"/>
    <w:rsid w:val="2CF08D7E"/>
    <w:rsid w:val="2DF6EAEC"/>
    <w:rsid w:val="2FACB6B0"/>
    <w:rsid w:val="3042054F"/>
    <w:rsid w:val="31314782"/>
    <w:rsid w:val="32BF48D9"/>
    <w:rsid w:val="34237214"/>
    <w:rsid w:val="347F485A"/>
    <w:rsid w:val="34BD56C7"/>
    <w:rsid w:val="366B678A"/>
    <w:rsid w:val="36A0C870"/>
    <w:rsid w:val="36A6E48F"/>
    <w:rsid w:val="36B155DC"/>
    <w:rsid w:val="36FE2F1A"/>
    <w:rsid w:val="37B23231"/>
    <w:rsid w:val="386EA306"/>
    <w:rsid w:val="39B7C83A"/>
    <w:rsid w:val="3BF2E1C7"/>
    <w:rsid w:val="3D1C1A04"/>
    <w:rsid w:val="3E25AA33"/>
    <w:rsid w:val="3EA74730"/>
    <w:rsid w:val="3EE63FD8"/>
    <w:rsid w:val="3F0C584F"/>
    <w:rsid w:val="3F47818C"/>
    <w:rsid w:val="40B72285"/>
    <w:rsid w:val="4163A309"/>
    <w:rsid w:val="42917773"/>
    <w:rsid w:val="44594AF4"/>
    <w:rsid w:val="451571B0"/>
    <w:rsid w:val="452D6F0E"/>
    <w:rsid w:val="46A49C97"/>
    <w:rsid w:val="474F0A32"/>
    <w:rsid w:val="49219696"/>
    <w:rsid w:val="49E3F47D"/>
    <w:rsid w:val="4A739EEB"/>
    <w:rsid w:val="4C87C111"/>
    <w:rsid w:val="4DE77B92"/>
    <w:rsid w:val="4E5186B3"/>
    <w:rsid w:val="4EDA4F33"/>
    <w:rsid w:val="4F454748"/>
    <w:rsid w:val="5192842C"/>
    <w:rsid w:val="52670F7F"/>
    <w:rsid w:val="53102679"/>
    <w:rsid w:val="531A4249"/>
    <w:rsid w:val="53D66E0E"/>
    <w:rsid w:val="550EFAB0"/>
    <w:rsid w:val="554D963C"/>
    <w:rsid w:val="55575E60"/>
    <w:rsid w:val="56442673"/>
    <w:rsid w:val="5720D055"/>
    <w:rsid w:val="586ABA01"/>
    <w:rsid w:val="58946FC4"/>
    <w:rsid w:val="597592C5"/>
    <w:rsid w:val="59C6A408"/>
    <w:rsid w:val="59D4BA4A"/>
    <w:rsid w:val="59E8C90F"/>
    <w:rsid w:val="59FE6203"/>
    <w:rsid w:val="5AAB951B"/>
    <w:rsid w:val="5B288516"/>
    <w:rsid w:val="5B681770"/>
    <w:rsid w:val="5CD2253D"/>
    <w:rsid w:val="5EA821B2"/>
    <w:rsid w:val="62D75471"/>
    <w:rsid w:val="632E8122"/>
    <w:rsid w:val="636962CC"/>
    <w:rsid w:val="64D79746"/>
    <w:rsid w:val="66577326"/>
    <w:rsid w:val="67FA3436"/>
    <w:rsid w:val="69C08EAD"/>
    <w:rsid w:val="6A53A717"/>
    <w:rsid w:val="6F5413A1"/>
    <w:rsid w:val="6F54FD23"/>
    <w:rsid w:val="7095968D"/>
    <w:rsid w:val="7271CB4E"/>
    <w:rsid w:val="72A0BBE5"/>
    <w:rsid w:val="738CF749"/>
    <w:rsid w:val="73CCB29A"/>
    <w:rsid w:val="744FD4CB"/>
    <w:rsid w:val="746D2DD1"/>
    <w:rsid w:val="74DAF548"/>
    <w:rsid w:val="7573B777"/>
    <w:rsid w:val="759E824F"/>
    <w:rsid w:val="7653C34E"/>
    <w:rsid w:val="769EB898"/>
    <w:rsid w:val="76CE2F0F"/>
    <w:rsid w:val="78EF5FFF"/>
    <w:rsid w:val="790119B1"/>
    <w:rsid w:val="7909732A"/>
    <w:rsid w:val="79BFEED1"/>
    <w:rsid w:val="79D31688"/>
    <w:rsid w:val="79E68C88"/>
    <w:rsid w:val="7AE8DD8F"/>
    <w:rsid w:val="7CC28D9A"/>
    <w:rsid w:val="7CCB0D33"/>
    <w:rsid w:val="7CE1F7F9"/>
    <w:rsid w:val="7CED176F"/>
    <w:rsid w:val="7D6C8E30"/>
    <w:rsid w:val="7D98B448"/>
    <w:rsid w:val="7E0EEE8E"/>
    <w:rsid w:val="7E497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6A01C"/>
  <w15:chartTrackingRefBased/>
  <w15:docId w15:val="{02A22F67-E167-4D8A-BDEE-F31453DF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9526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9526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526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95260"/>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F95260"/>
  </w:style>
  <w:style w:type="paragraph" w:styleId="NormalWeb">
    <w:name w:val="Normal (Web)"/>
    <w:basedOn w:val="Normal"/>
    <w:uiPriority w:val="99"/>
    <w:semiHidden/>
    <w:unhideWhenUsed/>
    <w:rsid w:val="00F952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95260"/>
    <w:rPr>
      <w:color w:val="0000FF"/>
      <w:u w:val="single"/>
    </w:rPr>
  </w:style>
  <w:style w:type="paragraph" w:styleId="NoSpacing">
    <w:name w:val="No Spacing"/>
    <w:uiPriority w:val="1"/>
    <w:qFormat/>
    <w:rsid w:val="00F95260"/>
    <w:pPr>
      <w:spacing w:after="0" w:line="240" w:lineRule="auto"/>
    </w:pPr>
  </w:style>
  <w:style w:type="table" w:styleId="TableGrid">
    <w:name w:val="Table Grid"/>
    <w:basedOn w:val="TableNormal"/>
    <w:uiPriority w:val="39"/>
    <w:rsid w:val="00924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4D47"/>
    <w:pPr>
      <w:ind w:left="720"/>
      <w:contextualSpacing/>
    </w:pPr>
  </w:style>
  <w:style w:type="character" w:styleId="CommentReference">
    <w:name w:val="annotation reference"/>
    <w:basedOn w:val="DefaultParagraphFont"/>
    <w:uiPriority w:val="99"/>
    <w:semiHidden/>
    <w:unhideWhenUsed/>
    <w:rsid w:val="00D0319E"/>
    <w:rPr>
      <w:sz w:val="16"/>
      <w:szCs w:val="16"/>
    </w:rPr>
  </w:style>
  <w:style w:type="paragraph" w:styleId="CommentText">
    <w:name w:val="annotation text"/>
    <w:basedOn w:val="Normal"/>
    <w:link w:val="CommentTextChar"/>
    <w:uiPriority w:val="99"/>
    <w:semiHidden/>
    <w:unhideWhenUsed/>
    <w:rsid w:val="00D0319E"/>
    <w:pPr>
      <w:spacing w:line="240" w:lineRule="auto"/>
    </w:pPr>
    <w:rPr>
      <w:sz w:val="20"/>
      <w:szCs w:val="20"/>
    </w:rPr>
  </w:style>
  <w:style w:type="character" w:customStyle="1" w:styleId="CommentTextChar">
    <w:name w:val="Comment Text Char"/>
    <w:basedOn w:val="DefaultParagraphFont"/>
    <w:link w:val="CommentText"/>
    <w:uiPriority w:val="99"/>
    <w:semiHidden/>
    <w:rsid w:val="00D0319E"/>
    <w:rPr>
      <w:sz w:val="20"/>
      <w:szCs w:val="20"/>
    </w:rPr>
  </w:style>
  <w:style w:type="paragraph" w:styleId="CommentSubject">
    <w:name w:val="annotation subject"/>
    <w:basedOn w:val="CommentText"/>
    <w:next w:val="CommentText"/>
    <w:link w:val="CommentSubjectChar"/>
    <w:uiPriority w:val="99"/>
    <w:semiHidden/>
    <w:unhideWhenUsed/>
    <w:rsid w:val="00D0319E"/>
    <w:rPr>
      <w:b/>
      <w:bCs/>
    </w:rPr>
  </w:style>
  <w:style w:type="character" w:customStyle="1" w:styleId="CommentSubjectChar">
    <w:name w:val="Comment Subject Char"/>
    <w:basedOn w:val="CommentTextChar"/>
    <w:link w:val="CommentSubject"/>
    <w:uiPriority w:val="99"/>
    <w:semiHidden/>
    <w:rsid w:val="00D0319E"/>
    <w:rPr>
      <w:b/>
      <w:bCs/>
      <w:sz w:val="20"/>
      <w:szCs w:val="20"/>
    </w:rPr>
  </w:style>
  <w:style w:type="paragraph" w:styleId="BalloonText">
    <w:name w:val="Balloon Text"/>
    <w:basedOn w:val="Normal"/>
    <w:link w:val="BalloonTextChar"/>
    <w:uiPriority w:val="99"/>
    <w:semiHidden/>
    <w:unhideWhenUsed/>
    <w:rsid w:val="00D03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19E"/>
    <w:rPr>
      <w:rFonts w:ascii="Segoe UI" w:hAnsi="Segoe UI" w:cs="Segoe UI"/>
      <w:sz w:val="18"/>
      <w:szCs w:val="18"/>
    </w:rPr>
  </w:style>
  <w:style w:type="paragraph" w:styleId="BodyTextIndent2">
    <w:name w:val="Body Text Indent 2"/>
    <w:basedOn w:val="Normal"/>
    <w:next w:val="Normal"/>
    <w:link w:val="BodyTextIndent2Char"/>
    <w:uiPriority w:val="99"/>
    <w:rsid w:val="00CA46C2"/>
    <w:pPr>
      <w:autoSpaceDE w:val="0"/>
      <w:autoSpaceDN w:val="0"/>
      <w:adjustRightInd w:val="0"/>
      <w:spacing w:after="0" w:line="240" w:lineRule="auto"/>
    </w:pPr>
    <w:rPr>
      <w:rFonts w:ascii="Arial" w:eastAsia="Calibri" w:hAnsi="Arial" w:cs="Arial"/>
      <w:sz w:val="24"/>
      <w:szCs w:val="24"/>
    </w:rPr>
  </w:style>
  <w:style w:type="character" w:customStyle="1" w:styleId="BodyTextIndent2Char">
    <w:name w:val="Body Text Indent 2 Char"/>
    <w:basedOn w:val="DefaultParagraphFont"/>
    <w:link w:val="BodyTextIndent2"/>
    <w:uiPriority w:val="99"/>
    <w:rsid w:val="00CA46C2"/>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205914">
      <w:bodyDiv w:val="1"/>
      <w:marLeft w:val="0"/>
      <w:marRight w:val="0"/>
      <w:marTop w:val="0"/>
      <w:marBottom w:val="0"/>
      <w:divBdr>
        <w:top w:val="none" w:sz="0" w:space="0" w:color="auto"/>
        <w:left w:val="none" w:sz="0" w:space="0" w:color="auto"/>
        <w:bottom w:val="none" w:sz="0" w:space="0" w:color="auto"/>
        <w:right w:val="none" w:sz="0" w:space="0" w:color="auto"/>
      </w:divBdr>
    </w:div>
    <w:div w:id="207142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mental-health-and-behaviour-in-schools--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behaviour-in-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C125E6FEE6F43B8E9A0A6E86D451F" ma:contentTypeVersion="13" ma:contentTypeDescription="Create a new document." ma:contentTypeScope="" ma:versionID="e71002467b363fdfe19b7c74871619a0">
  <xsd:schema xmlns:xsd="http://www.w3.org/2001/XMLSchema" xmlns:xs="http://www.w3.org/2001/XMLSchema" xmlns:p="http://schemas.microsoft.com/office/2006/metadata/properties" xmlns:ns3="078bda0c-c995-4b24-9b84-4db41f1a9539" xmlns:ns4="99185105-398a-42b0-81a5-a7b89e50cd80" targetNamespace="http://schemas.microsoft.com/office/2006/metadata/properties" ma:root="true" ma:fieldsID="fbfa826fb4842585530edd1a24e6dc7f" ns3:_="" ns4:_="">
    <xsd:import namespace="078bda0c-c995-4b24-9b84-4db41f1a9539"/>
    <xsd:import namespace="99185105-398a-42b0-81a5-a7b89e50cd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bda0c-c995-4b24-9b84-4db41f1a95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185105-398a-42b0-81a5-a7b89e50cd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7303F2-EC6B-428E-BBDE-395BF46A2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bda0c-c995-4b24-9b84-4db41f1a9539"/>
    <ds:schemaRef ds:uri="99185105-398a-42b0-81a5-a7b89e50c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88C05B-026E-4043-8728-0DF09BF9884A}">
  <ds:schemaRefs>
    <ds:schemaRef ds:uri="http://www.w3.org/XML/1998/namespace"/>
    <ds:schemaRef ds:uri="http://schemas.microsoft.com/office/infopath/2007/PartnerControls"/>
    <ds:schemaRef ds:uri="http://schemas.openxmlformats.org/package/2006/metadata/core-properties"/>
    <ds:schemaRef ds:uri="http://purl.org/dc/elements/1.1/"/>
    <ds:schemaRef ds:uri="http://purl.org/dc/terms/"/>
    <ds:schemaRef ds:uri="078bda0c-c995-4b24-9b84-4db41f1a9539"/>
    <ds:schemaRef ds:uri="http://schemas.microsoft.com/office/2006/documentManagement/types"/>
    <ds:schemaRef ds:uri="http://schemas.microsoft.com/office/2006/metadata/properties"/>
    <ds:schemaRef ds:uri="99185105-398a-42b0-81a5-a7b89e50cd80"/>
    <ds:schemaRef ds:uri="http://purl.org/dc/dcmitype/"/>
  </ds:schemaRefs>
</ds:datastoreItem>
</file>

<file path=customXml/itemProps3.xml><?xml version="1.0" encoding="utf-8"?>
<ds:datastoreItem xmlns:ds="http://schemas.openxmlformats.org/officeDocument/2006/customXml" ds:itemID="{16379B52-A907-41EB-9FCB-A8CA516BC0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 Wright</dc:creator>
  <cp:keywords/>
  <dc:description/>
  <cp:lastModifiedBy>Sheffield Schools</cp:lastModifiedBy>
  <cp:revision>2</cp:revision>
  <dcterms:created xsi:type="dcterms:W3CDTF">2020-05-28T14:03:00Z</dcterms:created>
  <dcterms:modified xsi:type="dcterms:W3CDTF">2020-05-28T14:03:00Z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0x010100FDCC125E6FEE6F43B8E9A0A6E86D451F</vt:lpwstr>
  </property>
</Properties>
</file>